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ind w:leftChars="-3" w:hanging="8" w:hangingChars="2"/>
        <w:jc w:val="center"/>
        <w:rPr>
          <w:rFonts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关于福建教育杂志社房地产权属备案公告</w:t>
      </w:r>
    </w:p>
    <w:p>
      <w:pPr>
        <w:autoSpaceDE w:val="0"/>
        <w:autoSpaceDN w:val="0"/>
        <w:adjustRightInd w:val="0"/>
        <w:spacing w:line="380" w:lineRule="exact"/>
        <w:ind w:left="11" w:firstLine="541" w:firstLineChars="196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28"/>
          <w:szCs w:val="28"/>
        </w:rPr>
      </w:pPr>
    </w:p>
    <w:p>
      <w:pPr>
        <w:tabs>
          <w:tab w:val="left" w:pos="1757"/>
        </w:tabs>
        <w:spacing w:line="54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" w:eastAsia="仿宋_GB2312"/>
          <w:color w:val="auto"/>
          <w:kern w:val="0"/>
          <w:sz w:val="28"/>
          <w:szCs w:val="28"/>
        </w:rPr>
        <w:t>《福建省机关事务管理局关于开展2025年度省直行政事业单位房地产权属备案工作的通知》（闽机管综﹝2025﹞29号）</w:t>
      </w:r>
      <w:r>
        <w:rPr>
          <w:rFonts w:hint="eastAsia" w:ascii="仿宋_GB2312" w:hAnsi="仿宋_GB2312" w:eastAsia="仿宋_GB2312" w:cs="仿宋_GB2312"/>
          <w:sz w:val="28"/>
          <w:szCs w:val="28"/>
        </w:rPr>
        <w:t>规定，我单位拟申请办理以下房地产权属备案，现对备案事宜进行公告，如有异议者，请于本公告刊登之日起10个工作日内向我单位提交书面异议材料。逾期无人提出异议或异议不成立的，我单位将向</w:t>
      </w:r>
      <w:r>
        <w:rPr>
          <w:rFonts w:hint="eastAsia" w:ascii="仿宋_GB2312" w:hAnsi="仿宋" w:eastAsia="仿宋_GB2312"/>
          <w:color w:val="auto"/>
          <w:kern w:val="0"/>
          <w:sz w:val="28"/>
          <w:szCs w:val="28"/>
        </w:rPr>
        <w:t>福建省机关事务管理局</w:t>
      </w:r>
      <w:r>
        <w:rPr>
          <w:rFonts w:hint="eastAsia" w:ascii="仿宋_GB2312" w:hAnsi="仿宋_GB2312" w:eastAsia="仿宋_GB2312" w:cs="仿宋_GB2312"/>
          <w:sz w:val="28"/>
          <w:szCs w:val="28"/>
        </w:rPr>
        <w:t>办理权属备案。</w:t>
      </w:r>
    </w:p>
    <w:p>
      <w:pPr>
        <w:tabs>
          <w:tab w:val="left" w:pos="1757"/>
        </w:tabs>
        <w:spacing w:line="54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异议材料送达地址：福州市鼓屏路162号福建教育杂志社</w:t>
      </w:r>
    </w:p>
    <w:p>
      <w:pPr>
        <w:tabs>
          <w:tab w:val="left" w:pos="1757"/>
        </w:tabs>
        <w:spacing w:line="54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联系人：魏曦强            联系电话：13328667858</w:t>
      </w:r>
    </w:p>
    <w:p>
      <w:pPr>
        <w:tabs>
          <w:tab w:val="left" w:pos="1757"/>
        </w:tabs>
        <w:spacing w:line="540" w:lineRule="exact"/>
        <w:ind w:firstLine="552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特此公告。</w:t>
      </w:r>
    </w:p>
    <w:p>
      <w:pPr>
        <w:tabs>
          <w:tab w:val="left" w:pos="1757"/>
        </w:tabs>
        <w:spacing w:line="40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34"/>
        <w:gridCol w:w="709"/>
        <w:gridCol w:w="1559"/>
        <w:gridCol w:w="1843"/>
        <w:gridCol w:w="851"/>
        <w:gridCol w:w="2126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38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权利人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权属性质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土地（房屋及构筑物）名称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地址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取得</w:t>
            </w:r>
          </w:p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2126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面积（平方米）</w:t>
            </w:r>
          </w:p>
        </w:tc>
        <w:tc>
          <w:tcPr>
            <w:tcW w:w="680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权利</w:t>
            </w:r>
          </w:p>
          <w:p>
            <w:pPr>
              <w:tabs>
                <w:tab w:val="left" w:pos="1757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38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福建教育杂志社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国有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武夷山华彩</w:t>
            </w:r>
          </w:p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大酒店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武夷山国家旅游度假区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2006</w:t>
            </w:r>
          </w:p>
        </w:tc>
        <w:tc>
          <w:tcPr>
            <w:tcW w:w="2126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15145.6</w:t>
            </w:r>
          </w:p>
        </w:tc>
        <w:tc>
          <w:tcPr>
            <w:tcW w:w="680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38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福建教育杂志社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国有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武夷山华彩</w:t>
            </w:r>
          </w:p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大酒店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武夷山国家旅游度假区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2006</w:t>
            </w:r>
          </w:p>
        </w:tc>
        <w:tc>
          <w:tcPr>
            <w:tcW w:w="2126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6975.00</w:t>
            </w:r>
          </w:p>
        </w:tc>
        <w:tc>
          <w:tcPr>
            <w:tcW w:w="680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福建教育杂志社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国有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拆迁安置房</w:t>
            </w:r>
          </w:p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（主楼）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石狮市永宁黄金海岸度假村滨海花苑1#01单元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2017</w:t>
            </w:r>
          </w:p>
        </w:tc>
        <w:tc>
          <w:tcPr>
            <w:tcW w:w="2126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约4049（因产权证未办理，实际面积以出证数据为准）</w:t>
            </w:r>
          </w:p>
        </w:tc>
        <w:tc>
          <w:tcPr>
            <w:tcW w:w="680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福建教育杂志社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国有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拆迁安置房</w:t>
            </w:r>
          </w:p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（大别墅）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石狮市永宁黄金海岸度假村滨海花苑别墅A1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2017</w:t>
            </w:r>
          </w:p>
        </w:tc>
        <w:tc>
          <w:tcPr>
            <w:tcW w:w="2126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约427（因产权证未办理，实际面积以出证数据为准）</w:t>
            </w:r>
          </w:p>
        </w:tc>
        <w:tc>
          <w:tcPr>
            <w:tcW w:w="680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福建教育杂志社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国有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拆迁安置房</w:t>
            </w:r>
          </w:p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（小别墅）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石狮市永宁黄金海岸度假村滨海花苑别墅A2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2017</w:t>
            </w:r>
          </w:p>
        </w:tc>
        <w:tc>
          <w:tcPr>
            <w:tcW w:w="2126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约239（因产权证未办理，实际面积以出证数据为准）</w:t>
            </w:r>
          </w:p>
        </w:tc>
        <w:tc>
          <w:tcPr>
            <w:tcW w:w="680" w:type="dxa"/>
            <w:vAlign w:val="center"/>
          </w:tcPr>
          <w:p>
            <w:pPr>
              <w:tabs>
                <w:tab w:val="left" w:pos="1757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房屋</w:t>
            </w:r>
          </w:p>
        </w:tc>
      </w:tr>
    </w:tbl>
    <w:p>
      <w:pPr>
        <w:tabs>
          <w:tab w:val="left" w:pos="1757"/>
        </w:tabs>
        <w:spacing w:line="540" w:lineRule="exact"/>
        <w:ind w:firstLine="5372" w:firstLineChars="1700"/>
        <w:rPr>
          <w:rFonts w:hint="eastAsia" w:ascii="仿宋_GB2312" w:hAnsi="仿宋_GB2312" w:eastAsia="仿宋_GB2312" w:cs="仿宋_GB2312"/>
        </w:rPr>
      </w:pPr>
    </w:p>
    <w:p>
      <w:pPr>
        <w:tabs>
          <w:tab w:val="left" w:pos="1757"/>
        </w:tabs>
        <w:spacing w:line="540" w:lineRule="exact"/>
        <w:ind w:firstLine="5244" w:firstLineChars="19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福建教育杂志社</w:t>
      </w:r>
    </w:p>
    <w:p>
      <w:pPr>
        <w:tabs>
          <w:tab w:val="left" w:pos="1757"/>
        </w:tabs>
        <w:spacing w:line="540" w:lineRule="exact"/>
        <w:ind w:firstLine="55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2025年6月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74" w:bottom="567" w:left="1418" w:header="851" w:footer="193" w:gutter="0"/>
      <w:pgNumType w:fmt="numberInDash" w:start="1"/>
      <w:cols w:space="72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2"/>
      <w:ind w:right="360" w:firstLine="360"/>
      <w:rPr>
        <w:rFonts w:hint="eastAsia"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FBED1C"/>
    <w:rsid w:val="002308D9"/>
    <w:rsid w:val="002F39A4"/>
    <w:rsid w:val="004124EC"/>
    <w:rsid w:val="00461048"/>
    <w:rsid w:val="005C4EDA"/>
    <w:rsid w:val="005E4E06"/>
    <w:rsid w:val="006D4644"/>
    <w:rsid w:val="007E266F"/>
    <w:rsid w:val="00A04756"/>
    <w:rsid w:val="00C3459E"/>
    <w:rsid w:val="00D9540B"/>
    <w:rsid w:val="00E3052A"/>
    <w:rsid w:val="00F21A5E"/>
    <w:rsid w:val="00F32FA0"/>
    <w:rsid w:val="00F44676"/>
    <w:rsid w:val="00FC0C10"/>
    <w:rsid w:val="6DFBED1C"/>
    <w:rsid w:val="EF5E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rFonts w:ascii="Times New Roman" w:hAnsi="Times New Roman" w:eastAsia="仿宋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363</Characters>
  <Lines>72</Lines>
  <Paragraphs>70</Paragraphs>
  <TotalTime>384</TotalTime>
  <ScaleCrop>false</ScaleCrop>
  <LinksUpToDate>false</LinksUpToDate>
  <CharactersWithSpaces>635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2025-06-05T17:50:00Z</dcterms:created>
  <dc:creator>user</dc:creator>
  <cp:lastModifiedBy>user</cp:lastModifiedBy>
  <cp:lastPrinted>2025-06-06T15:15:00Z</cp:lastPrinted>
  <dcterms:modified xsi:type="dcterms:W3CDTF">2025-06-12T17:39:57Z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17D0BDDADE8864A401613968385F1ED9</vt:lpwstr>
  </property>
</Properties>
</file>