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98B" w:rsidRDefault="001B798B" w:rsidP="001B798B">
      <w:pPr>
        <w:autoSpaceDE w:val="0"/>
        <w:autoSpaceDN w:val="0"/>
        <w:adjustRightInd w:val="0"/>
        <w:spacing w:beforeLines="100" w:before="312" w:afterLines="50" w:after="156" w:line="300" w:lineRule="auto"/>
        <w:ind w:rightChars="12" w:right="25"/>
        <w:rPr>
          <w:rFonts w:ascii="仿宋_GB2312" w:eastAsia="仿宋_GB2312" w:hint="eastAsia"/>
          <w:sz w:val="32"/>
          <w:szCs w:val="32"/>
        </w:rPr>
      </w:pPr>
      <w:r>
        <w:rPr>
          <w:rFonts w:ascii="仿宋_GB2312" w:eastAsia="仿宋_GB2312" w:hint="eastAsia"/>
          <w:sz w:val="32"/>
          <w:szCs w:val="32"/>
        </w:rPr>
        <w:t>附件</w:t>
      </w:r>
    </w:p>
    <w:p w:rsidR="001B798B" w:rsidRDefault="001B798B" w:rsidP="001B798B">
      <w:pPr>
        <w:autoSpaceDE w:val="0"/>
        <w:autoSpaceDN w:val="0"/>
        <w:adjustRightInd w:val="0"/>
        <w:spacing w:beforeLines="100" w:before="312" w:afterLines="50" w:after="156" w:line="300" w:lineRule="auto"/>
        <w:ind w:rightChars="12" w:right="25"/>
        <w:jc w:val="center"/>
        <w:rPr>
          <w:rFonts w:ascii="宋体" w:hint="eastAsia"/>
          <w:b/>
          <w:sz w:val="44"/>
          <w:szCs w:val="44"/>
        </w:rPr>
      </w:pPr>
      <w:r>
        <w:rPr>
          <w:rFonts w:ascii="宋体" w:cs="宋体" w:hint="eastAsia"/>
          <w:b/>
          <w:color w:val="000000"/>
          <w:kern w:val="0"/>
          <w:sz w:val="44"/>
          <w:szCs w:val="44"/>
        </w:rPr>
        <w:t>福建省学生资助业务档案整理</w:t>
      </w:r>
      <w:r>
        <w:rPr>
          <w:rFonts w:ascii="宋体" w:hint="eastAsia"/>
          <w:b/>
          <w:sz w:val="44"/>
          <w:szCs w:val="44"/>
        </w:rPr>
        <w:t>办法</w:t>
      </w:r>
    </w:p>
    <w:p w:rsidR="001B798B" w:rsidRDefault="001B798B" w:rsidP="001B798B">
      <w:pPr>
        <w:autoSpaceDE w:val="0"/>
        <w:autoSpaceDN w:val="0"/>
        <w:adjustRightInd w:val="0"/>
        <w:spacing w:beforeLines="50" w:before="156" w:line="300" w:lineRule="auto"/>
        <w:ind w:rightChars="12" w:right="25" w:firstLineChars="200" w:firstLine="640"/>
        <w:rPr>
          <w:rFonts w:ascii="仿宋_GB2312" w:eastAsia="仿宋_GB2312" w:hint="eastAsia"/>
          <w:sz w:val="32"/>
          <w:szCs w:val="32"/>
        </w:rPr>
      </w:pPr>
    </w:p>
    <w:p w:rsidR="001B798B" w:rsidRDefault="001B798B" w:rsidP="001B798B">
      <w:pPr>
        <w:ind w:firstLineChars="200" w:firstLine="640"/>
        <w:rPr>
          <w:rFonts w:ascii="仿宋_GB2312" w:eastAsia="仿宋_GB2312" w:hint="eastAsia"/>
          <w:sz w:val="32"/>
        </w:rPr>
      </w:pPr>
      <w:r>
        <w:rPr>
          <w:rFonts w:ascii="仿宋_GB2312" w:eastAsia="仿宋_GB2312" w:hint="eastAsia"/>
          <w:sz w:val="32"/>
        </w:rPr>
        <w:t>学生</w:t>
      </w:r>
      <w:r>
        <w:rPr>
          <w:rFonts w:ascii="仿宋_GB2312" w:eastAsia="仿宋_GB2312" w:hint="eastAsia"/>
          <w:sz w:val="32"/>
          <w:szCs w:val="32"/>
        </w:rPr>
        <w:t>资助业务档案表册类以“卷”为单位进行整理，</w:t>
      </w:r>
      <w:r>
        <w:rPr>
          <w:rFonts w:ascii="仿宋_GB2312" w:eastAsia="仿宋_GB2312" w:hint="eastAsia"/>
          <w:sz w:val="32"/>
        </w:rPr>
        <w:t>保管期限定为永久。</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一、分类</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1.资助业务档案采用“年度—业务环节”分类法进行分类、整理。即先将学生资助管理部门归档文件按年度（或学期）分类，在每个年度（或学期）内，按资助工作内容设置类目。</w:t>
      </w:r>
    </w:p>
    <w:p w:rsidR="001B798B" w:rsidRDefault="001B798B" w:rsidP="001B798B">
      <w:pPr>
        <w:ind w:firstLineChars="200" w:firstLine="640"/>
        <w:rPr>
          <w:rFonts w:ascii="仿宋_GB2312" w:eastAsia="仿宋_GB2312" w:hint="eastAsia"/>
          <w:color w:val="FF0000"/>
          <w:sz w:val="32"/>
          <w:szCs w:val="32"/>
        </w:rPr>
      </w:pPr>
      <w:r>
        <w:rPr>
          <w:rFonts w:ascii="仿宋_GB2312" w:eastAsia="仿宋_GB2312" w:hint="eastAsia"/>
          <w:sz w:val="32"/>
          <w:szCs w:val="32"/>
        </w:rPr>
        <w:t>2.表册业务档案分为五大类：(1)学前教育幼儿资助类；(2)义务教育学生资助类；(3)普通高中教育学生资助类；(4)中等职业教育学生资助类；(5)高等教育学生资助类。</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 xml:space="preserve">二、组卷 </w:t>
      </w:r>
    </w:p>
    <w:p w:rsidR="001B798B" w:rsidRDefault="001B798B" w:rsidP="001B798B">
      <w:pPr>
        <w:ind w:firstLineChars="200" w:firstLine="640"/>
        <w:rPr>
          <w:rFonts w:ascii="仿宋_GB2312" w:eastAsia="仿宋_GB2312" w:hint="eastAsia"/>
          <w:sz w:val="32"/>
          <w:szCs w:val="32"/>
        </w:rPr>
      </w:pPr>
      <w:proofErr w:type="gramStart"/>
      <w:r>
        <w:rPr>
          <w:rFonts w:ascii="仿宋_GB2312" w:eastAsia="仿宋_GB2312" w:hint="eastAsia"/>
          <w:sz w:val="32"/>
          <w:szCs w:val="32"/>
        </w:rPr>
        <w:t>组卷就是</w:t>
      </w:r>
      <w:proofErr w:type="gramEnd"/>
      <w:r>
        <w:rPr>
          <w:rFonts w:ascii="仿宋_GB2312" w:eastAsia="仿宋_GB2312" w:hint="eastAsia"/>
          <w:sz w:val="32"/>
          <w:szCs w:val="32"/>
        </w:rPr>
        <w:t>将各类文件材料，按其形成规律，把一组有联系的文件以卷的形式组合在一起，便于保管、保密和利用。</w:t>
      </w:r>
    </w:p>
    <w:p w:rsidR="001B798B" w:rsidRDefault="001B798B" w:rsidP="001B798B">
      <w:pPr>
        <w:ind w:firstLineChars="150" w:firstLine="480"/>
        <w:rPr>
          <w:rFonts w:ascii="仿宋_GB2312" w:eastAsia="仿宋_GB2312" w:hint="eastAsia"/>
          <w:sz w:val="32"/>
          <w:szCs w:val="32"/>
        </w:rPr>
      </w:pPr>
      <w:r>
        <w:rPr>
          <w:rFonts w:ascii="仿宋_GB2312" w:eastAsia="仿宋_GB2312" w:hint="eastAsia"/>
          <w:sz w:val="32"/>
          <w:szCs w:val="32"/>
        </w:rPr>
        <w:t>（一）</w:t>
      </w:r>
      <w:proofErr w:type="gramStart"/>
      <w:r>
        <w:rPr>
          <w:rFonts w:ascii="仿宋_GB2312" w:eastAsia="仿宋_GB2312" w:hint="eastAsia"/>
          <w:sz w:val="32"/>
          <w:szCs w:val="32"/>
        </w:rPr>
        <w:t>组卷要求</w:t>
      </w:r>
      <w:proofErr w:type="gramEnd"/>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1.不同年度、不同类别的业务档案，不得混合组成案卷。</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2.案卷内的文件材料应反映一个相对独立的问题或内容。若此内容反映的文件材料较多，则可组成多卷，依序排列。</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lastRenderedPageBreak/>
        <w:t>3.归档的文件材料种类、份数以及每份文件的页数均应齐全完整。</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4.在排列中,密不可分的文件应排列在一起，如主件与附件，主件在前，附件在后。</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5.成册、成套的文件材料可保持其原有形态；精装和</w:t>
      </w:r>
      <w:proofErr w:type="gramStart"/>
      <w:r>
        <w:rPr>
          <w:rFonts w:ascii="仿宋_GB2312" w:eastAsia="仿宋_GB2312" w:hint="eastAsia"/>
          <w:sz w:val="32"/>
          <w:szCs w:val="32"/>
        </w:rPr>
        <w:t>平装等</w:t>
      </w:r>
      <w:proofErr w:type="gramEnd"/>
      <w:r>
        <w:rPr>
          <w:rFonts w:ascii="仿宋_GB2312" w:eastAsia="仿宋_GB2312" w:hint="eastAsia"/>
          <w:sz w:val="32"/>
          <w:szCs w:val="32"/>
        </w:rPr>
        <w:t>书本式文件材料自成一卷的，可保持原状。</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6.归档的纸质文件材料应为原件，字迹工整、数据准确、图样清晰，签字盖章、日期等标识完整、齐备。案卷内不</w:t>
      </w:r>
      <w:proofErr w:type="gramStart"/>
      <w:r>
        <w:rPr>
          <w:rFonts w:ascii="仿宋_GB2312" w:eastAsia="仿宋_GB2312" w:hint="eastAsia"/>
          <w:sz w:val="32"/>
          <w:szCs w:val="32"/>
        </w:rPr>
        <w:t>应有重份文件</w:t>
      </w:r>
      <w:proofErr w:type="gramEnd"/>
      <w:r>
        <w:rPr>
          <w:rFonts w:ascii="仿宋_GB2312" w:eastAsia="仿宋_GB2312" w:hint="eastAsia"/>
          <w:sz w:val="32"/>
          <w:szCs w:val="32"/>
        </w:rPr>
        <w:t>，书写和装订材料应符合耐久性要求。对于用热敏纸和用纯蓝墨水、红墨水、复写纸、圆珠笔、铅笔等不耐久字迹材料字迹制成的文件材料，可复印后与原件一并存档。</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（二）</w:t>
      </w:r>
      <w:proofErr w:type="gramStart"/>
      <w:r>
        <w:rPr>
          <w:rFonts w:ascii="仿宋_GB2312" w:eastAsia="仿宋_GB2312" w:hint="eastAsia"/>
          <w:sz w:val="32"/>
          <w:szCs w:val="32"/>
        </w:rPr>
        <w:t>组卷方法</w:t>
      </w:r>
      <w:proofErr w:type="gramEnd"/>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按照“年度—业务环节”</w:t>
      </w:r>
      <w:proofErr w:type="gramStart"/>
      <w:r>
        <w:rPr>
          <w:rFonts w:ascii="仿宋_GB2312" w:eastAsia="仿宋_GB2312" w:hint="eastAsia"/>
          <w:sz w:val="32"/>
          <w:szCs w:val="32"/>
        </w:rPr>
        <w:t>分别组卷的</w:t>
      </w:r>
      <w:proofErr w:type="gramEnd"/>
      <w:r>
        <w:rPr>
          <w:rFonts w:ascii="仿宋_GB2312" w:eastAsia="仿宋_GB2312" w:hint="eastAsia"/>
          <w:sz w:val="32"/>
          <w:szCs w:val="32"/>
        </w:rPr>
        <w:t>方法，首先区分年度（或学期），其次区分文件材料类别，然后区分类别属类（即该类中不同表单或材料）。</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 xml:space="preserve">三、卷内文件材料排列 </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（一）案卷内文件材料按时间、问题或重要程度排列。</w:t>
      </w:r>
    </w:p>
    <w:p w:rsidR="001B798B" w:rsidRDefault="001B798B" w:rsidP="001B798B">
      <w:pPr>
        <w:ind w:firstLineChars="150" w:firstLine="480"/>
        <w:rPr>
          <w:rFonts w:ascii="仿宋_GB2312" w:eastAsia="仿宋_GB2312" w:hint="eastAsia"/>
          <w:sz w:val="32"/>
          <w:szCs w:val="32"/>
        </w:rPr>
      </w:pPr>
      <w:r>
        <w:rPr>
          <w:rFonts w:ascii="仿宋_GB2312" w:eastAsia="仿宋_GB2312" w:hint="eastAsia"/>
          <w:sz w:val="32"/>
          <w:szCs w:val="32"/>
        </w:rPr>
        <w:t xml:space="preserve"> （二）卷内既有文字材料又有图纸时，文字材料在前、图纸在后。</w:t>
      </w:r>
    </w:p>
    <w:p w:rsidR="001B798B" w:rsidRDefault="001B798B" w:rsidP="001B798B">
      <w:pPr>
        <w:ind w:firstLineChars="168" w:firstLine="538"/>
        <w:rPr>
          <w:rFonts w:ascii="仿宋_GB2312" w:eastAsia="仿宋_GB2312" w:hint="eastAsia"/>
          <w:sz w:val="32"/>
          <w:szCs w:val="32"/>
        </w:rPr>
      </w:pPr>
      <w:r>
        <w:rPr>
          <w:rFonts w:ascii="仿宋_GB2312" w:eastAsia="仿宋_GB2312" w:hint="eastAsia"/>
          <w:sz w:val="32"/>
          <w:szCs w:val="32"/>
        </w:rPr>
        <w:t xml:space="preserve"> （三）文字材料排列时，正文在前，附件在后；正本在前，定稿在后；复文在前，来文在后；转发文在前，被转发文在后；原件在前、复印件在后；不同文字的文本，中文文</w:t>
      </w:r>
      <w:r>
        <w:rPr>
          <w:rFonts w:ascii="仿宋_GB2312" w:eastAsia="仿宋_GB2312" w:hint="eastAsia"/>
          <w:sz w:val="32"/>
          <w:szCs w:val="32"/>
        </w:rPr>
        <w:lastRenderedPageBreak/>
        <w:t>本在前，其它文种版本在后(特殊规定除外)。</w:t>
      </w:r>
    </w:p>
    <w:p w:rsidR="001B798B" w:rsidRDefault="001B798B" w:rsidP="001B798B">
      <w:pPr>
        <w:pStyle w:val="2"/>
        <w:ind w:leftChars="0" w:left="0" w:firstLineChars="200" w:firstLine="640"/>
        <w:rPr>
          <w:rFonts w:ascii="仿宋_GB2312" w:eastAsia="仿宋_GB2312" w:hint="eastAsia"/>
          <w:sz w:val="32"/>
          <w:szCs w:val="32"/>
        </w:rPr>
      </w:pPr>
      <w:r>
        <w:rPr>
          <w:rFonts w:ascii="仿宋_GB2312" w:eastAsia="仿宋_GB2312" w:hint="eastAsia"/>
          <w:sz w:val="32"/>
          <w:szCs w:val="32"/>
        </w:rPr>
        <w:t>四、装订方法</w:t>
      </w:r>
    </w:p>
    <w:p w:rsidR="001B798B" w:rsidRDefault="001B798B" w:rsidP="001B798B">
      <w:pPr>
        <w:pStyle w:val="2"/>
        <w:ind w:leftChars="0" w:left="0" w:firstLineChars="200" w:firstLine="640"/>
        <w:rPr>
          <w:rFonts w:ascii="仿宋_GB2312" w:eastAsia="仿宋_GB2312" w:hint="eastAsia"/>
          <w:sz w:val="32"/>
          <w:szCs w:val="32"/>
        </w:rPr>
      </w:pPr>
      <w:r>
        <w:rPr>
          <w:rFonts w:ascii="仿宋_GB2312" w:eastAsia="仿宋_GB2312" w:hint="eastAsia"/>
          <w:sz w:val="32"/>
          <w:szCs w:val="32"/>
        </w:rPr>
        <w:t>卷内文件材料采用“三孔一线”方法装订，卷内材料装订时要去掉金属物。凡复印件均要求以国际标准A4型纸（即长×宽=297mm×210mm）复印，以便装订。</w:t>
      </w:r>
    </w:p>
    <w:p w:rsidR="001B798B" w:rsidRDefault="001B798B" w:rsidP="001B798B">
      <w:pPr>
        <w:ind w:firstLineChars="150" w:firstLine="480"/>
        <w:rPr>
          <w:rFonts w:ascii="仿宋_GB2312" w:eastAsia="仿宋_GB2312" w:hint="eastAsia"/>
          <w:sz w:val="32"/>
          <w:szCs w:val="32"/>
        </w:rPr>
      </w:pPr>
      <w:r>
        <w:rPr>
          <w:rFonts w:ascii="仿宋_GB2312" w:eastAsia="仿宋_GB2312" w:hint="eastAsia"/>
          <w:sz w:val="32"/>
          <w:szCs w:val="32"/>
        </w:rPr>
        <w:t>五、页号及案卷编号</w:t>
      </w:r>
    </w:p>
    <w:p w:rsidR="001B798B" w:rsidRDefault="001B798B" w:rsidP="001B798B">
      <w:pPr>
        <w:ind w:firstLineChars="150" w:firstLine="480"/>
        <w:rPr>
          <w:rFonts w:ascii="仿宋_GB2312" w:eastAsia="仿宋_GB2312" w:hint="eastAsia"/>
          <w:sz w:val="32"/>
          <w:szCs w:val="32"/>
        </w:rPr>
      </w:pPr>
      <w:r>
        <w:rPr>
          <w:rFonts w:ascii="仿宋_GB2312" w:eastAsia="仿宋_GB2312" w:hint="eastAsia"/>
          <w:sz w:val="32"/>
          <w:szCs w:val="32"/>
        </w:rPr>
        <w:t>（一）卷内文件材料页号的编写</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1.案卷内文件材料有书写内容的页面均应编制页码，以有效内容的页面为一页；已有页号的文件可不再重新编写页号。</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 xml:space="preserve">2.单面有内容的，页号编写在右上角；双面有内容的，页号编写在正面的右上角和背面的左上角。 </w:t>
      </w:r>
    </w:p>
    <w:p w:rsidR="001B798B" w:rsidRDefault="001B798B" w:rsidP="001B798B">
      <w:pPr>
        <w:widowControl/>
        <w:ind w:firstLineChars="185" w:firstLine="592"/>
        <w:jc w:val="left"/>
        <w:rPr>
          <w:rFonts w:ascii="仿宋_GB2312" w:eastAsia="仿宋_GB2312" w:hint="eastAsia"/>
          <w:sz w:val="32"/>
          <w:szCs w:val="32"/>
        </w:rPr>
      </w:pPr>
      <w:r>
        <w:rPr>
          <w:rFonts w:ascii="仿宋_GB2312" w:eastAsia="仿宋_GB2312" w:hint="eastAsia"/>
          <w:sz w:val="32"/>
          <w:szCs w:val="32"/>
        </w:rPr>
        <w:t xml:space="preserve">3.成套图样或印刷成册的文件材料自成一卷的，原目录可代替卷内目录，不必重新编写页号；如与其它文件材料组成一卷的，应排在卷内文件材料最后，将其作为一件文件填写卷内目录，不必重新编写页号，可在备注中注明总页数。 </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4.卷内目录、卷内备考表不编写页号。</w:t>
      </w:r>
    </w:p>
    <w:p w:rsidR="001B798B" w:rsidRDefault="001B798B" w:rsidP="001B798B">
      <w:pPr>
        <w:ind w:firstLineChars="150" w:firstLine="480"/>
        <w:rPr>
          <w:rFonts w:ascii="仿宋_GB2312" w:eastAsia="仿宋_GB2312" w:hint="eastAsia"/>
          <w:sz w:val="32"/>
          <w:szCs w:val="32"/>
        </w:rPr>
      </w:pPr>
      <w:r>
        <w:rPr>
          <w:rFonts w:ascii="仿宋_GB2312" w:eastAsia="仿宋_GB2312" w:hint="eastAsia"/>
          <w:sz w:val="32"/>
          <w:szCs w:val="32"/>
        </w:rPr>
        <w:t>（二）案卷号的编写</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kern w:val="0"/>
          <w:sz w:val="32"/>
          <w:szCs w:val="32"/>
        </w:rPr>
        <w:t>案卷号即该案卷排列的顺序号。</w:t>
      </w:r>
      <w:r>
        <w:rPr>
          <w:rFonts w:ascii="仿宋_GB2312" w:eastAsia="仿宋_GB2312" w:hint="eastAsia"/>
          <w:sz w:val="32"/>
          <w:szCs w:val="32"/>
        </w:rPr>
        <w:t>案卷应进行排列编号，相同年度、相同类别、相同保管期限的资助业务档案按照形成时间顺序，从“1”开始逐卷编制一个案卷流水号。</w:t>
      </w:r>
      <w:r>
        <w:rPr>
          <w:rFonts w:ascii="仿宋_GB2312" w:eastAsia="仿宋_GB2312" w:hint="eastAsia"/>
          <w:color w:val="000000"/>
          <w:kern w:val="0"/>
          <w:sz w:val="32"/>
          <w:szCs w:val="32"/>
        </w:rPr>
        <w:t>如：2012年，中等职业教育学生资助类保管期限为永久的案卷有</w:t>
      </w:r>
      <w:r>
        <w:rPr>
          <w:rFonts w:ascii="仿宋_GB2312" w:eastAsia="仿宋_GB2312" w:hint="eastAsia"/>
          <w:color w:val="000000"/>
          <w:kern w:val="0"/>
          <w:sz w:val="32"/>
          <w:szCs w:val="32"/>
        </w:rPr>
        <w:lastRenderedPageBreak/>
        <w:t>10卷，从“1”开始编至“10”；</w:t>
      </w:r>
      <w:r>
        <w:rPr>
          <w:rFonts w:ascii="仿宋_GB2312" w:eastAsia="仿宋_GB2312" w:hint="eastAsia"/>
          <w:sz w:val="32"/>
          <w:szCs w:val="32"/>
        </w:rPr>
        <w:t xml:space="preserve"> 高等教育学生资助</w:t>
      </w:r>
      <w:r>
        <w:rPr>
          <w:rFonts w:ascii="仿宋_GB2312" w:eastAsia="仿宋_GB2312" w:hint="eastAsia"/>
          <w:color w:val="000000"/>
          <w:kern w:val="0"/>
          <w:sz w:val="32"/>
          <w:szCs w:val="32"/>
        </w:rPr>
        <w:t>类保管期限为永久的案卷有20卷，从“1”开始编至“20”。</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 xml:space="preserve">六、编制卷内目录 </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卷内目录是登录卷内文件材料题名</w:t>
      </w:r>
      <w:r>
        <w:rPr>
          <w:rFonts w:ascii="仿宋_GB2312" w:eastAsia="仿宋_GB2312" w:cs="宋体" w:hint="eastAsia"/>
          <w:color w:val="000000"/>
          <w:kern w:val="0"/>
          <w:sz w:val="32"/>
          <w:szCs w:val="32"/>
        </w:rPr>
        <w:t>及其</w:t>
      </w:r>
      <w:proofErr w:type="gramStart"/>
      <w:r>
        <w:rPr>
          <w:rFonts w:ascii="仿宋_GB2312" w:eastAsia="仿宋_GB2312" w:cs="宋体" w:hint="eastAsia"/>
          <w:color w:val="000000"/>
          <w:kern w:val="0"/>
          <w:sz w:val="32"/>
          <w:szCs w:val="32"/>
        </w:rPr>
        <w:t>他特征</w:t>
      </w:r>
      <w:proofErr w:type="gramEnd"/>
      <w:r>
        <w:rPr>
          <w:rFonts w:ascii="仿宋_GB2312" w:eastAsia="仿宋_GB2312" w:hint="eastAsia"/>
          <w:sz w:val="32"/>
          <w:szCs w:val="32"/>
        </w:rPr>
        <w:t>并固定文件排列次序的表格，应排列在卷内文件首页之前。每卷学生资助档案都应编制卷内目录。卷内文件目录用A4纸打印后置于卷首与卷内业务文件合并装订（见附图1）。卷内目录包括：顺序号、文号、责任者、题名、日期、页号、备注、档号等项目。</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（一）顺序号：用阿拉伯数字从1依次标注卷内文件的</w:t>
      </w:r>
      <w:r>
        <w:rPr>
          <w:rFonts w:ascii="仿宋_GB2312" w:eastAsia="仿宋_GB2312" w:cs="宋体" w:hint="eastAsia"/>
          <w:color w:val="000000"/>
          <w:kern w:val="0"/>
          <w:sz w:val="32"/>
          <w:szCs w:val="32"/>
        </w:rPr>
        <w:t>排列</w:t>
      </w:r>
      <w:r>
        <w:rPr>
          <w:rFonts w:ascii="仿宋_GB2312" w:eastAsia="仿宋_GB2312" w:hint="eastAsia"/>
          <w:sz w:val="32"/>
          <w:szCs w:val="32"/>
        </w:rPr>
        <w:t>顺序，一份文件一个号。</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（二）文号：文件的发文字号。包括代字、年度、代号等。没有编号的不填。</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（三）责任者：制发文件的组织或个人。填写责任者应使用全称或规范化简称。</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（四）题名：应填写文件材料的标题。文件材料没有题名的，应由立卷人根据文件内容拟写题名。</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（五）日期：即文件的形成日期。填写时可省略“年”、“月”、“日”字。时间以8位数字表示，其中前4位表示年，中间2位表示月，后2位表示日，月</w:t>
      </w:r>
      <w:proofErr w:type="gramStart"/>
      <w:r>
        <w:rPr>
          <w:rFonts w:ascii="仿宋_GB2312" w:eastAsia="仿宋_GB2312" w:hint="eastAsia"/>
          <w:sz w:val="32"/>
          <w:szCs w:val="32"/>
        </w:rPr>
        <w:t>日不足</w:t>
      </w:r>
      <w:proofErr w:type="gramEnd"/>
      <w:r>
        <w:rPr>
          <w:rFonts w:ascii="仿宋_GB2312" w:eastAsia="仿宋_GB2312" w:hint="eastAsia"/>
          <w:sz w:val="32"/>
          <w:szCs w:val="32"/>
        </w:rPr>
        <w:t>两位的，前面补“0”。如：2010年1月1日应标注为20100101。</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lastRenderedPageBreak/>
        <w:t>（六）页号：填写卷内每份文件的起页号,卷内最后一份文件填写起止页号,如98/100。</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（七）备注：注释需要说明的情况</w:t>
      </w:r>
      <w:r>
        <w:rPr>
          <w:rFonts w:ascii="仿宋_GB2312" w:eastAsia="仿宋_GB2312" w:hint="eastAsia"/>
          <w:sz w:val="32"/>
          <w:szCs w:val="32"/>
          <w:lang w:val="x-none" w:eastAsia="x-none"/>
        </w:rPr>
        <w:t>。</w:t>
      </w:r>
      <w:proofErr w:type="spellStart"/>
      <w:r>
        <w:rPr>
          <w:rFonts w:ascii="仿宋_GB2312" w:eastAsia="仿宋_GB2312" w:hint="eastAsia"/>
          <w:sz w:val="32"/>
          <w:szCs w:val="32"/>
        </w:rPr>
        <w:t>如缺损、修改</w:t>
      </w:r>
      <w:proofErr w:type="spellEnd"/>
      <w:r>
        <w:rPr>
          <w:rFonts w:ascii="仿宋_GB2312" w:eastAsia="仿宋_GB2312" w:hint="eastAsia"/>
          <w:sz w:val="32"/>
          <w:szCs w:val="32"/>
        </w:rPr>
        <w:t>、 移出、销毁等。</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档号：</w:t>
      </w:r>
      <w:r>
        <w:rPr>
          <w:rFonts w:ascii="仿宋_GB2312" w:eastAsia="仿宋_GB2312" w:hint="eastAsia"/>
          <w:color w:val="000000"/>
          <w:kern w:val="0"/>
          <w:sz w:val="32"/>
        </w:rPr>
        <w:t>由全宗号、年度、目录号、案卷号组成。</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七、填写卷内备考表</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备考表置于盒内文件最后与业务档案合并装订,设计表格用A4纸打印</w:t>
      </w:r>
      <w:r>
        <w:rPr>
          <w:rFonts w:ascii="仿宋_GB2312" w:eastAsia="仿宋_GB2312" w:hint="eastAsia"/>
          <w:sz w:val="32"/>
        </w:rPr>
        <w:t>（见附图3）。</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（一）卷内备考</w:t>
      </w:r>
      <w:proofErr w:type="gramStart"/>
      <w:r>
        <w:rPr>
          <w:rFonts w:ascii="仿宋_GB2312" w:eastAsia="仿宋_GB2312" w:hint="eastAsia"/>
          <w:sz w:val="32"/>
          <w:szCs w:val="32"/>
        </w:rPr>
        <w:t>表项目</w:t>
      </w:r>
      <w:proofErr w:type="gramEnd"/>
      <w:r>
        <w:rPr>
          <w:rFonts w:ascii="仿宋_GB2312" w:eastAsia="仿宋_GB2312" w:hint="eastAsia"/>
          <w:sz w:val="32"/>
          <w:szCs w:val="32"/>
        </w:rPr>
        <w:t>包括：本卷情况说明、立卷人、检查人、立卷时间。</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（二）卷内备考表填写方法</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本卷情况说明：填写卷内文件缺损、修改、补充、移出、销毁等情况。案卷立好后发生或发现的问题由档案管理人员填写并签名、标注时间。</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立卷人：由责任立卷者签。</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检查人：由案卷质量审核者人签名。</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立卷时间：填写完成的立卷时间。</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八、案卷封面编制</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档案</w:t>
      </w:r>
      <w:proofErr w:type="gramStart"/>
      <w:r>
        <w:rPr>
          <w:rFonts w:ascii="仿宋_GB2312" w:eastAsia="仿宋_GB2312" w:hint="eastAsia"/>
          <w:sz w:val="32"/>
          <w:szCs w:val="32"/>
        </w:rPr>
        <w:t>盒项目</w:t>
      </w:r>
      <w:proofErr w:type="gramEnd"/>
      <w:r>
        <w:rPr>
          <w:rFonts w:ascii="仿宋_GB2312" w:eastAsia="仿宋_GB2312" w:hint="eastAsia"/>
          <w:sz w:val="32"/>
          <w:szCs w:val="32"/>
        </w:rPr>
        <w:t>应逐项按规定用钢笔或毛笔书写，字迹要工整、清晰。案卷装订后应装入档案盒内，一卷一盒。</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lastRenderedPageBreak/>
        <w:t>档案盒应采用无酸纸制作，外形尺寸规格为310mm×220mm(长×宽)</w:t>
      </w:r>
      <w:r>
        <w:rPr>
          <w:rFonts w:ascii="宋体" w:eastAsia="仿宋_GB2312" w:hAnsi="宋体" w:hint="eastAsia"/>
          <w:sz w:val="32"/>
          <w:szCs w:val="32"/>
        </w:rPr>
        <w:t>，</w:t>
      </w:r>
      <w:r>
        <w:rPr>
          <w:rFonts w:ascii="仿宋_GB2312" w:eastAsia="仿宋_GB2312" w:hint="eastAsia"/>
          <w:sz w:val="32"/>
          <w:szCs w:val="32"/>
        </w:rPr>
        <w:t>盒</w:t>
      </w:r>
      <w:r>
        <w:rPr>
          <w:rFonts w:ascii="宋体" w:eastAsia="仿宋_GB2312" w:hAnsi="宋体" w:hint="eastAsia"/>
          <w:sz w:val="32"/>
          <w:szCs w:val="32"/>
        </w:rPr>
        <w:t>脊厚度可以根据需要设置为</w:t>
      </w:r>
      <w:r>
        <w:rPr>
          <w:rFonts w:ascii="仿宋_GB2312" w:eastAsia="仿宋_GB2312" w:hint="eastAsia"/>
          <w:sz w:val="32"/>
          <w:szCs w:val="32"/>
        </w:rPr>
        <w:t>盒脊厚度可以根据需要设置为20mm 、30mm、40mm、50mm、60mm五种。</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（一）档案盒封面项目包括：全宗名称、类别名称、案卷题名、起止年月日、页数</w:t>
      </w:r>
      <w:r>
        <w:rPr>
          <w:rFonts w:ascii="仿宋_GB2312" w:eastAsia="仿宋_GB2312" w:hint="eastAsia"/>
          <w:sz w:val="32"/>
        </w:rPr>
        <w:t>和</w:t>
      </w:r>
      <w:proofErr w:type="gramStart"/>
      <w:r>
        <w:rPr>
          <w:rFonts w:ascii="仿宋_GB2312" w:eastAsia="仿宋_GB2312" w:hint="eastAsia"/>
          <w:sz w:val="32"/>
        </w:rPr>
        <w:t>档号</w:t>
      </w:r>
      <w:proofErr w:type="gramEnd"/>
      <w:r>
        <w:rPr>
          <w:rFonts w:ascii="仿宋_GB2312" w:eastAsia="仿宋_GB2312" w:hint="eastAsia"/>
          <w:sz w:val="32"/>
        </w:rPr>
        <w:t>(见附图4)</w:t>
      </w:r>
      <w:r>
        <w:rPr>
          <w:rFonts w:ascii="仿宋_GB2312" w:eastAsia="仿宋_GB2312" w:hint="eastAsia"/>
          <w:sz w:val="32"/>
          <w:szCs w:val="32"/>
        </w:rPr>
        <w:t>。</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1.全宗名称：立档单位名称。如：漳州市学生资助管理中心（独立法人单位全称）。</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2.类别名称：即学前教育幼儿资助类、义务教育学生资助类、普通高中教育学生资助类、中等职业教育学生资助类、高等教育学生资助类。</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3.案卷题名：即案卷标题。由立卷人准确概括卷内文件的主要内容，文字应力求简练、明确。</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案卷题名格式如下：</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按照“地区+学校名称（与公章一致）+时间+材料名称”</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例1：</w:t>
      </w:r>
      <w:r>
        <w:rPr>
          <w:rFonts w:ascii="仿宋_GB2312" w:eastAsia="仿宋_GB2312" w:cs="宋体" w:hint="eastAsia"/>
          <w:color w:val="000000"/>
          <w:kern w:val="0"/>
          <w:sz w:val="30"/>
          <w:szCs w:val="30"/>
        </w:rPr>
        <w:t>南平市XX校XXXX年X（春或秋）季学期国家助学金发放情况统计表</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例2：</w:t>
      </w:r>
      <w:r>
        <w:rPr>
          <w:rFonts w:ascii="Calibri" w:eastAsia="仿宋_GB2312" w:hAnsi="Calibri" w:hint="eastAsia"/>
          <w:sz w:val="32"/>
          <w:szCs w:val="32"/>
        </w:rPr>
        <w:t>武夷学院</w:t>
      </w:r>
      <w:r>
        <w:rPr>
          <w:rFonts w:ascii="仿宋_GB2312" w:eastAsia="仿宋_GB2312" w:cs="宋体" w:hint="eastAsia"/>
          <w:color w:val="000000"/>
          <w:kern w:val="0"/>
          <w:sz w:val="30"/>
          <w:szCs w:val="30"/>
        </w:rPr>
        <w:t>XXXX年X（春或秋）季学期家庭</w:t>
      </w:r>
      <w:r>
        <w:rPr>
          <w:rFonts w:ascii="仿宋_GB2312" w:eastAsia="仿宋_GB2312" w:hint="eastAsia"/>
          <w:sz w:val="32"/>
          <w:szCs w:val="32"/>
        </w:rPr>
        <w:t>经济困难学生学费减免名单、申请表及相关材料</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4.起止年月日：卷内文件材料的起止年月日；</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例：20120103-20121231</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lastRenderedPageBreak/>
        <w:t>5.页数：本卷总页数。</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6.档号：由全宗号—年度—类别代码+属类代码—案卷号组成。</w:t>
      </w:r>
    </w:p>
    <w:p w:rsidR="001B798B" w:rsidRDefault="001B798B" w:rsidP="001B798B">
      <w:pPr>
        <w:widowControl/>
        <w:ind w:firstLineChars="200" w:firstLine="640"/>
        <w:jc w:val="left"/>
        <w:rPr>
          <w:rFonts w:ascii="仿宋_GB2312" w:eastAsia="仿宋_GB2312" w:hint="eastAsia"/>
          <w:sz w:val="32"/>
          <w:szCs w:val="32"/>
        </w:rPr>
      </w:pPr>
      <w:r>
        <w:rPr>
          <w:rFonts w:ascii="仿宋_GB2312" w:eastAsia="仿宋_GB2312" w:hint="eastAsia"/>
          <w:sz w:val="32"/>
          <w:szCs w:val="32"/>
        </w:rPr>
        <w:t>全宗号是同级档案馆对其接收范围内各立档单位所编制的代号（没有全宗号的单位可暂不填写）。</w:t>
      </w:r>
    </w:p>
    <w:p w:rsidR="001B798B" w:rsidRDefault="001B798B" w:rsidP="001B798B">
      <w:pPr>
        <w:widowControl/>
        <w:ind w:firstLineChars="200" w:firstLine="640"/>
        <w:jc w:val="left"/>
        <w:rPr>
          <w:rFonts w:ascii="仿宋_GB2312" w:eastAsia="仿宋_GB2312" w:cs="宋体" w:hint="eastAsia"/>
          <w:kern w:val="0"/>
          <w:sz w:val="32"/>
          <w:szCs w:val="32"/>
        </w:rPr>
      </w:pPr>
      <w:r>
        <w:rPr>
          <w:rFonts w:ascii="仿宋_GB2312" w:eastAsia="仿宋_GB2312" w:hint="eastAsia"/>
          <w:sz w:val="32"/>
          <w:szCs w:val="32"/>
        </w:rPr>
        <w:t>年度是填写文件形成年度。填写时以4位阿拉伯数字标注公元纪年，如：2012。</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目录号编排原则为类别代码-属类代码。档案类别代码分别为：XQ(学前教育幼儿资助类)、YW（义务教育学生资助类）、PG（普通高中教育学生资助类）、ZZ（中等职业教育学生资助类）、GD（高等教育学生资助类），此类字母大写；属类代码分别为1（国家资助）、2（学校资助）、3（社会资助）。</w:t>
      </w:r>
    </w:p>
    <w:p w:rsidR="001B798B" w:rsidRDefault="001B798B" w:rsidP="001B798B">
      <w:pPr>
        <w:widowControl/>
        <w:ind w:firstLineChars="185" w:firstLine="592"/>
        <w:jc w:val="left"/>
        <w:rPr>
          <w:rFonts w:ascii="仿宋_GB2312" w:eastAsia="仿宋_GB2312" w:cs="宋体" w:hint="eastAsia"/>
          <w:kern w:val="0"/>
          <w:sz w:val="32"/>
          <w:szCs w:val="32"/>
        </w:rPr>
      </w:pPr>
      <w:r>
        <w:rPr>
          <w:rFonts w:ascii="仿宋_GB2312" w:eastAsia="仿宋_GB2312" w:cs="宋体" w:hint="eastAsia"/>
          <w:kern w:val="0"/>
          <w:sz w:val="32"/>
          <w:szCs w:val="32"/>
        </w:rPr>
        <w:t>高等教育学生资助类的国家助学金文件材料具体编制档号如下：</w:t>
      </w:r>
    </w:p>
    <w:p w:rsidR="001B798B" w:rsidRDefault="001B798B" w:rsidP="001B798B">
      <w:pPr>
        <w:widowControl/>
        <w:ind w:firstLine="540"/>
        <w:jc w:val="left"/>
        <w:rPr>
          <w:rFonts w:ascii="仿宋_GB2312" w:eastAsia="仿宋_GB2312" w:cs="宋体" w:hint="eastAsia"/>
          <w:kern w:val="0"/>
          <w:sz w:val="32"/>
          <w:szCs w:val="32"/>
        </w:rPr>
      </w:pPr>
      <w:r>
        <w:rPr>
          <w:rFonts w:ascii="仿宋_GB2312" w:eastAsia="仿宋_GB2312" w:hint="eastAsia"/>
          <w:sz w:val="32"/>
          <w:szCs w:val="32"/>
        </w:rPr>
        <w:t>（1）</w:t>
      </w:r>
      <w:r>
        <w:rPr>
          <w:rFonts w:ascii="仿宋_GB2312" w:eastAsia="仿宋_GB2312" w:cs="宋体" w:hint="eastAsia"/>
          <w:kern w:val="0"/>
          <w:sz w:val="32"/>
          <w:szCs w:val="32"/>
        </w:rPr>
        <w:t>绿色通道</w:t>
      </w:r>
    </w:p>
    <w:p w:rsidR="001B798B" w:rsidRDefault="001B798B" w:rsidP="001B798B">
      <w:pPr>
        <w:widowControl/>
        <w:ind w:firstLine="435"/>
        <w:jc w:val="left"/>
        <w:rPr>
          <w:rFonts w:ascii="仿宋_GB2312" w:eastAsia="仿宋_GB2312" w:cs="宋体" w:hint="eastAsia"/>
          <w:kern w:val="0"/>
          <w:sz w:val="32"/>
          <w:szCs w:val="32"/>
        </w:rPr>
      </w:pPr>
      <w:r>
        <w:rPr>
          <w:rFonts w:ascii="仿宋_GB2312" w:eastAsia="仿宋_GB2312" w:cs="宋体" w:hint="eastAsia"/>
          <w:kern w:val="0"/>
          <w:sz w:val="32"/>
          <w:szCs w:val="32"/>
        </w:rPr>
        <w:t xml:space="preserve"> </w:t>
      </w:r>
      <w:r>
        <w:rPr>
          <w:rFonts w:ascii="仿宋_GB2312" w:eastAsia="仿宋_GB2312" w:hint="eastAsia"/>
          <w:sz w:val="32"/>
          <w:szCs w:val="32"/>
        </w:rPr>
        <w:t>GD</w:t>
      </w:r>
      <w:r>
        <w:rPr>
          <w:rFonts w:ascii="仿宋_GB2312" w:eastAsia="仿宋_GB2312" w:cs="宋体" w:hint="eastAsia"/>
          <w:kern w:val="0"/>
          <w:sz w:val="32"/>
          <w:szCs w:val="32"/>
        </w:rPr>
        <w:t>1.1</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pStyle w:val="2"/>
        <w:spacing w:line="300" w:lineRule="auto"/>
        <w:ind w:leftChars="0" w:left="0" w:rightChars="12" w:right="25" w:firstLineChars="150" w:firstLine="480"/>
        <w:rPr>
          <w:rFonts w:ascii="仿宋_GB2312" w:eastAsia="仿宋_GB2312" w:cs="宋体" w:hint="eastAsia"/>
          <w:kern w:val="0"/>
          <w:sz w:val="32"/>
          <w:szCs w:val="32"/>
        </w:rPr>
      </w:pPr>
      <w:r>
        <w:rPr>
          <w:rFonts w:ascii="仿宋_GB2312" w:eastAsia="仿宋_GB2312" w:hint="eastAsia"/>
          <w:sz w:val="32"/>
          <w:szCs w:val="32"/>
        </w:rPr>
        <w:t>（2）</w:t>
      </w:r>
      <w:r>
        <w:rPr>
          <w:rFonts w:ascii="仿宋_GB2312" w:eastAsia="仿宋_GB2312" w:cs="宋体" w:hint="eastAsia"/>
          <w:kern w:val="0"/>
          <w:sz w:val="32"/>
          <w:szCs w:val="32"/>
        </w:rPr>
        <w:t>国家奖学金</w:t>
      </w:r>
    </w:p>
    <w:p w:rsidR="001B798B" w:rsidRDefault="001B798B" w:rsidP="001B798B">
      <w:pPr>
        <w:widowControl/>
        <w:ind w:firstLineChars="185" w:firstLine="592"/>
        <w:jc w:val="left"/>
        <w:rPr>
          <w:rFonts w:ascii="仿宋_GB2312" w:eastAsia="仿宋_GB2312" w:cs="宋体" w:hint="eastAsia"/>
          <w:kern w:val="0"/>
          <w:sz w:val="32"/>
          <w:szCs w:val="32"/>
        </w:rPr>
      </w:pPr>
      <w:r>
        <w:rPr>
          <w:rFonts w:ascii="仿宋_GB2312" w:eastAsia="仿宋_GB2312" w:hint="eastAsia"/>
          <w:sz w:val="32"/>
          <w:szCs w:val="32"/>
        </w:rPr>
        <w:t>GD</w:t>
      </w:r>
      <w:r>
        <w:rPr>
          <w:rFonts w:ascii="仿宋_GB2312" w:eastAsia="仿宋_GB2312" w:cs="宋体" w:hint="eastAsia"/>
          <w:kern w:val="0"/>
          <w:sz w:val="32"/>
          <w:szCs w:val="32"/>
        </w:rPr>
        <w:t>1.2</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widowControl/>
        <w:ind w:firstLineChars="150" w:firstLine="480"/>
        <w:jc w:val="left"/>
        <w:rPr>
          <w:rFonts w:ascii="仿宋_GB2312" w:eastAsia="仿宋_GB2312" w:hint="eastAsia"/>
          <w:sz w:val="32"/>
          <w:szCs w:val="32"/>
        </w:rPr>
      </w:pPr>
      <w:r>
        <w:rPr>
          <w:rFonts w:ascii="仿宋_GB2312" w:eastAsia="仿宋_GB2312" w:hint="eastAsia"/>
          <w:sz w:val="32"/>
          <w:szCs w:val="32"/>
        </w:rPr>
        <w:t>（3）</w:t>
      </w:r>
      <w:r>
        <w:rPr>
          <w:rFonts w:ascii="仿宋_GB2312" w:eastAsia="仿宋_GB2312" w:cs="宋体" w:hint="eastAsia"/>
          <w:kern w:val="0"/>
          <w:sz w:val="32"/>
          <w:szCs w:val="32"/>
        </w:rPr>
        <w:t>国家励志奖学金</w:t>
      </w:r>
    </w:p>
    <w:p w:rsidR="001B798B" w:rsidRDefault="001B798B" w:rsidP="001B798B">
      <w:pPr>
        <w:widowControl/>
        <w:ind w:firstLineChars="200" w:firstLine="640"/>
        <w:jc w:val="left"/>
        <w:rPr>
          <w:rFonts w:ascii="仿宋_GB2312" w:eastAsia="仿宋_GB2312" w:cs="宋体" w:hint="eastAsia"/>
          <w:kern w:val="0"/>
          <w:sz w:val="32"/>
          <w:szCs w:val="32"/>
        </w:rPr>
      </w:pPr>
      <w:r>
        <w:rPr>
          <w:rFonts w:ascii="仿宋_GB2312" w:eastAsia="仿宋_GB2312" w:hint="eastAsia"/>
          <w:sz w:val="32"/>
          <w:szCs w:val="32"/>
        </w:rPr>
        <w:t>GD</w:t>
      </w:r>
      <w:r>
        <w:rPr>
          <w:rFonts w:ascii="仿宋_GB2312" w:eastAsia="仿宋_GB2312" w:cs="宋体" w:hint="eastAsia"/>
          <w:kern w:val="0"/>
          <w:sz w:val="32"/>
          <w:szCs w:val="32"/>
        </w:rPr>
        <w:t>1.3</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widowControl/>
        <w:ind w:firstLineChars="150" w:firstLine="480"/>
        <w:jc w:val="left"/>
        <w:rPr>
          <w:rFonts w:ascii="仿宋_GB2312" w:eastAsia="仿宋_GB2312" w:cs="宋体" w:hint="eastAsia"/>
          <w:kern w:val="0"/>
          <w:sz w:val="32"/>
          <w:szCs w:val="32"/>
        </w:rPr>
      </w:pPr>
      <w:r>
        <w:rPr>
          <w:rFonts w:ascii="仿宋_GB2312" w:eastAsia="仿宋_GB2312" w:hint="eastAsia"/>
          <w:sz w:val="32"/>
          <w:szCs w:val="32"/>
        </w:rPr>
        <w:t>（4）</w:t>
      </w:r>
      <w:r>
        <w:rPr>
          <w:rFonts w:ascii="仿宋_GB2312" w:eastAsia="仿宋_GB2312" w:cs="宋体" w:hint="eastAsia"/>
          <w:kern w:val="0"/>
          <w:sz w:val="32"/>
          <w:szCs w:val="32"/>
        </w:rPr>
        <w:t>国家助学金</w:t>
      </w:r>
    </w:p>
    <w:p w:rsidR="001B798B" w:rsidRDefault="001B798B" w:rsidP="001B798B">
      <w:pPr>
        <w:widowControl/>
        <w:ind w:firstLine="435"/>
        <w:jc w:val="left"/>
        <w:rPr>
          <w:rFonts w:ascii="仿宋_GB2312" w:eastAsia="仿宋_GB2312" w:cs="宋体" w:hint="eastAsia"/>
          <w:kern w:val="0"/>
          <w:sz w:val="32"/>
          <w:szCs w:val="32"/>
        </w:rPr>
      </w:pPr>
      <w:r>
        <w:rPr>
          <w:rFonts w:ascii="仿宋_GB2312" w:eastAsia="仿宋_GB2312" w:cs="宋体" w:hint="eastAsia"/>
          <w:kern w:val="0"/>
          <w:sz w:val="32"/>
          <w:szCs w:val="32"/>
        </w:rPr>
        <w:lastRenderedPageBreak/>
        <w:t xml:space="preserve"> </w:t>
      </w:r>
      <w:r>
        <w:rPr>
          <w:rFonts w:ascii="仿宋_GB2312" w:eastAsia="仿宋_GB2312" w:hint="eastAsia"/>
          <w:sz w:val="32"/>
          <w:szCs w:val="32"/>
        </w:rPr>
        <w:t>GD</w:t>
      </w:r>
      <w:r>
        <w:rPr>
          <w:rFonts w:ascii="仿宋_GB2312" w:eastAsia="仿宋_GB2312" w:cs="宋体" w:hint="eastAsia"/>
          <w:kern w:val="0"/>
          <w:sz w:val="32"/>
          <w:szCs w:val="32"/>
        </w:rPr>
        <w:t>1.4</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widowControl/>
        <w:ind w:firstLineChars="150" w:firstLine="480"/>
        <w:jc w:val="left"/>
        <w:rPr>
          <w:rFonts w:ascii="仿宋_GB2312" w:eastAsia="仿宋_GB2312" w:cs="宋体" w:hint="eastAsia"/>
          <w:kern w:val="0"/>
          <w:sz w:val="32"/>
          <w:szCs w:val="32"/>
        </w:rPr>
      </w:pPr>
      <w:r>
        <w:rPr>
          <w:rFonts w:ascii="仿宋_GB2312" w:eastAsia="仿宋_GB2312" w:hint="eastAsia"/>
          <w:sz w:val="32"/>
          <w:szCs w:val="32"/>
        </w:rPr>
        <w:t>（5）</w:t>
      </w:r>
      <w:r>
        <w:rPr>
          <w:rFonts w:ascii="仿宋_GB2312" w:eastAsia="仿宋_GB2312" w:cs="宋体" w:hint="eastAsia"/>
          <w:kern w:val="0"/>
          <w:sz w:val="32"/>
          <w:szCs w:val="32"/>
        </w:rPr>
        <w:t>国家助学贷款</w:t>
      </w:r>
    </w:p>
    <w:p w:rsidR="001B798B" w:rsidRDefault="001B798B" w:rsidP="001B798B">
      <w:pPr>
        <w:widowControl/>
        <w:ind w:firstLine="435"/>
        <w:jc w:val="left"/>
        <w:rPr>
          <w:rFonts w:ascii="仿宋_GB2312" w:eastAsia="仿宋_GB2312" w:cs="宋体" w:hint="eastAsia"/>
          <w:kern w:val="0"/>
          <w:sz w:val="32"/>
          <w:szCs w:val="32"/>
        </w:rPr>
      </w:pPr>
      <w:r>
        <w:rPr>
          <w:rFonts w:ascii="仿宋_GB2312" w:eastAsia="仿宋_GB2312" w:cs="宋体" w:hint="eastAsia"/>
          <w:kern w:val="0"/>
          <w:sz w:val="32"/>
          <w:szCs w:val="32"/>
        </w:rPr>
        <w:t xml:space="preserve"> </w:t>
      </w:r>
      <w:r>
        <w:rPr>
          <w:rFonts w:ascii="仿宋_GB2312" w:eastAsia="仿宋_GB2312" w:hint="eastAsia"/>
          <w:sz w:val="32"/>
          <w:szCs w:val="32"/>
        </w:rPr>
        <w:t>GD</w:t>
      </w:r>
      <w:r>
        <w:rPr>
          <w:rFonts w:ascii="仿宋_GB2312" w:eastAsia="仿宋_GB2312" w:cs="宋体" w:hint="eastAsia"/>
          <w:kern w:val="0"/>
          <w:sz w:val="32"/>
          <w:szCs w:val="32"/>
        </w:rPr>
        <w:t>1.5</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widowControl/>
        <w:ind w:firstLineChars="150" w:firstLine="480"/>
        <w:jc w:val="left"/>
        <w:rPr>
          <w:rFonts w:ascii="仿宋_GB2312" w:eastAsia="仿宋_GB2312" w:cs="宋体" w:hint="eastAsia"/>
          <w:kern w:val="0"/>
          <w:sz w:val="32"/>
          <w:szCs w:val="32"/>
        </w:rPr>
      </w:pPr>
      <w:r>
        <w:rPr>
          <w:rFonts w:ascii="仿宋_GB2312" w:eastAsia="仿宋_GB2312" w:hint="eastAsia"/>
          <w:sz w:val="32"/>
          <w:szCs w:val="32"/>
        </w:rPr>
        <w:t>（6）</w:t>
      </w:r>
      <w:r>
        <w:rPr>
          <w:rFonts w:ascii="仿宋_GB2312" w:eastAsia="仿宋_GB2312" w:cs="宋体" w:hint="eastAsia"/>
          <w:kern w:val="0"/>
          <w:sz w:val="32"/>
          <w:szCs w:val="32"/>
        </w:rPr>
        <w:t>高等学校学生应征入伍</w:t>
      </w:r>
      <w:proofErr w:type="gramStart"/>
      <w:r>
        <w:rPr>
          <w:rFonts w:ascii="仿宋_GB2312" w:eastAsia="仿宋_GB2312" w:cs="宋体" w:hint="eastAsia"/>
          <w:kern w:val="0"/>
          <w:sz w:val="32"/>
          <w:szCs w:val="32"/>
        </w:rPr>
        <w:t>服义务</w:t>
      </w:r>
      <w:proofErr w:type="gramEnd"/>
      <w:r>
        <w:rPr>
          <w:rFonts w:ascii="仿宋_GB2312" w:eastAsia="仿宋_GB2312" w:cs="宋体" w:hint="eastAsia"/>
          <w:kern w:val="0"/>
          <w:sz w:val="32"/>
          <w:szCs w:val="32"/>
        </w:rPr>
        <w:t>兵役国家资助</w:t>
      </w:r>
    </w:p>
    <w:p w:rsidR="001B798B" w:rsidRDefault="001B798B" w:rsidP="001B798B">
      <w:pPr>
        <w:widowControl/>
        <w:ind w:firstLine="435"/>
        <w:jc w:val="left"/>
        <w:rPr>
          <w:rFonts w:ascii="仿宋_GB2312" w:eastAsia="仿宋_GB2312" w:cs="宋体" w:hint="eastAsia"/>
          <w:kern w:val="0"/>
          <w:sz w:val="32"/>
          <w:szCs w:val="32"/>
        </w:rPr>
      </w:pPr>
      <w:r>
        <w:rPr>
          <w:rFonts w:ascii="仿宋_GB2312" w:eastAsia="仿宋_GB2312" w:cs="宋体" w:hint="eastAsia"/>
          <w:kern w:val="0"/>
          <w:sz w:val="32"/>
          <w:szCs w:val="32"/>
        </w:rPr>
        <w:t xml:space="preserve"> </w:t>
      </w:r>
      <w:r>
        <w:rPr>
          <w:rFonts w:ascii="仿宋_GB2312" w:eastAsia="仿宋_GB2312" w:hint="eastAsia"/>
          <w:sz w:val="32"/>
          <w:szCs w:val="32"/>
        </w:rPr>
        <w:t>GD</w:t>
      </w:r>
      <w:r>
        <w:rPr>
          <w:rFonts w:ascii="仿宋_GB2312" w:eastAsia="仿宋_GB2312" w:cs="宋体" w:hint="eastAsia"/>
          <w:kern w:val="0"/>
          <w:sz w:val="32"/>
          <w:szCs w:val="32"/>
        </w:rPr>
        <w:t>1.6</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widowControl/>
        <w:ind w:firstLineChars="150" w:firstLine="480"/>
        <w:jc w:val="left"/>
        <w:rPr>
          <w:rFonts w:ascii="仿宋_GB2312" w:eastAsia="仿宋_GB2312" w:cs="宋体" w:hint="eastAsia"/>
          <w:kern w:val="0"/>
          <w:sz w:val="32"/>
          <w:szCs w:val="32"/>
        </w:rPr>
      </w:pPr>
      <w:r>
        <w:rPr>
          <w:rFonts w:ascii="仿宋_GB2312" w:eastAsia="仿宋_GB2312" w:hint="eastAsia"/>
          <w:sz w:val="32"/>
          <w:szCs w:val="32"/>
        </w:rPr>
        <w:t>（7）</w:t>
      </w:r>
      <w:r>
        <w:rPr>
          <w:rFonts w:ascii="仿宋_GB2312" w:eastAsia="仿宋_GB2312" w:cs="宋体" w:hint="eastAsia"/>
          <w:kern w:val="0"/>
          <w:sz w:val="32"/>
          <w:szCs w:val="32"/>
        </w:rPr>
        <w:t>研究生国家奖学金</w:t>
      </w:r>
    </w:p>
    <w:p w:rsidR="001B798B" w:rsidRDefault="001B798B" w:rsidP="001B798B">
      <w:pPr>
        <w:widowControl/>
        <w:ind w:firstLine="435"/>
        <w:jc w:val="left"/>
        <w:rPr>
          <w:rFonts w:ascii="仿宋_GB2312" w:eastAsia="仿宋_GB2312" w:cs="宋体" w:hint="eastAsia"/>
          <w:kern w:val="0"/>
          <w:sz w:val="32"/>
          <w:szCs w:val="32"/>
        </w:rPr>
      </w:pPr>
      <w:r>
        <w:rPr>
          <w:rFonts w:ascii="仿宋_GB2312" w:eastAsia="仿宋_GB2312" w:cs="宋体" w:hint="eastAsia"/>
          <w:kern w:val="0"/>
          <w:sz w:val="32"/>
          <w:szCs w:val="32"/>
        </w:rPr>
        <w:t xml:space="preserve"> </w:t>
      </w:r>
      <w:r>
        <w:rPr>
          <w:rFonts w:ascii="仿宋_GB2312" w:eastAsia="仿宋_GB2312" w:hint="eastAsia"/>
          <w:sz w:val="32"/>
          <w:szCs w:val="32"/>
        </w:rPr>
        <w:t>GD</w:t>
      </w:r>
      <w:r>
        <w:rPr>
          <w:rFonts w:ascii="仿宋_GB2312" w:eastAsia="仿宋_GB2312" w:cs="宋体" w:hint="eastAsia"/>
          <w:kern w:val="0"/>
          <w:sz w:val="32"/>
          <w:szCs w:val="32"/>
        </w:rPr>
        <w:t>1.7</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widowControl/>
        <w:ind w:firstLineChars="168" w:firstLine="538"/>
        <w:jc w:val="left"/>
        <w:rPr>
          <w:rFonts w:ascii="仿宋_GB2312" w:eastAsia="仿宋_GB2312" w:cs="宋体" w:hint="eastAsia"/>
          <w:kern w:val="0"/>
          <w:sz w:val="32"/>
          <w:szCs w:val="32"/>
        </w:rPr>
      </w:pPr>
      <w:r>
        <w:rPr>
          <w:rFonts w:ascii="仿宋_GB2312" w:eastAsia="仿宋_GB2312" w:hint="eastAsia"/>
          <w:sz w:val="32"/>
          <w:szCs w:val="32"/>
        </w:rPr>
        <w:t>（8）</w:t>
      </w:r>
      <w:r>
        <w:rPr>
          <w:rFonts w:ascii="仿宋_GB2312" w:eastAsia="仿宋_GB2312" w:cs="宋体" w:hint="eastAsia"/>
          <w:kern w:val="0"/>
          <w:sz w:val="32"/>
          <w:szCs w:val="32"/>
        </w:rPr>
        <w:t>研究生学业奖学金</w:t>
      </w:r>
    </w:p>
    <w:p w:rsidR="001B798B" w:rsidRDefault="001B798B" w:rsidP="001B798B">
      <w:pPr>
        <w:widowControl/>
        <w:ind w:firstLineChars="185" w:firstLine="592"/>
        <w:jc w:val="left"/>
        <w:rPr>
          <w:rFonts w:ascii="仿宋_GB2312" w:eastAsia="仿宋_GB2312" w:cs="宋体" w:hint="eastAsia"/>
          <w:kern w:val="0"/>
          <w:sz w:val="32"/>
          <w:szCs w:val="32"/>
        </w:rPr>
      </w:pPr>
      <w:r>
        <w:rPr>
          <w:rFonts w:ascii="仿宋_GB2312" w:eastAsia="仿宋_GB2312" w:hint="eastAsia"/>
          <w:sz w:val="32"/>
          <w:szCs w:val="32"/>
        </w:rPr>
        <w:t>GD</w:t>
      </w:r>
      <w:r>
        <w:rPr>
          <w:rFonts w:ascii="仿宋_GB2312" w:eastAsia="仿宋_GB2312" w:cs="宋体" w:hint="eastAsia"/>
          <w:kern w:val="0"/>
          <w:sz w:val="32"/>
          <w:szCs w:val="32"/>
        </w:rPr>
        <w:t>1.8</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widowControl/>
        <w:ind w:firstLineChars="150" w:firstLine="480"/>
        <w:jc w:val="left"/>
        <w:rPr>
          <w:rFonts w:ascii="仿宋_GB2312" w:eastAsia="仿宋_GB2312" w:cs="宋体" w:hint="eastAsia"/>
          <w:kern w:val="0"/>
          <w:sz w:val="32"/>
          <w:szCs w:val="32"/>
        </w:rPr>
      </w:pPr>
      <w:r>
        <w:rPr>
          <w:rFonts w:ascii="仿宋_GB2312" w:eastAsia="仿宋_GB2312" w:hint="eastAsia"/>
          <w:sz w:val="32"/>
          <w:szCs w:val="32"/>
        </w:rPr>
        <w:t>（9）</w:t>
      </w:r>
      <w:r>
        <w:rPr>
          <w:rFonts w:ascii="仿宋_GB2312" w:eastAsia="仿宋_GB2312" w:cs="宋体" w:hint="eastAsia"/>
          <w:kern w:val="0"/>
          <w:sz w:val="32"/>
          <w:szCs w:val="32"/>
        </w:rPr>
        <w:t>研究生国家助学金</w:t>
      </w:r>
    </w:p>
    <w:p w:rsidR="001B798B" w:rsidRDefault="001B798B" w:rsidP="001B798B">
      <w:pPr>
        <w:widowControl/>
        <w:ind w:firstLine="435"/>
        <w:jc w:val="left"/>
        <w:rPr>
          <w:rFonts w:ascii="仿宋_GB2312" w:eastAsia="仿宋_GB2312" w:cs="宋体" w:hint="eastAsia"/>
          <w:kern w:val="0"/>
          <w:sz w:val="32"/>
          <w:szCs w:val="32"/>
        </w:rPr>
      </w:pPr>
      <w:r>
        <w:rPr>
          <w:rFonts w:ascii="仿宋_GB2312" w:eastAsia="仿宋_GB2312" w:cs="宋体" w:hint="eastAsia"/>
          <w:kern w:val="0"/>
          <w:sz w:val="32"/>
          <w:szCs w:val="32"/>
        </w:rPr>
        <w:t xml:space="preserve"> </w:t>
      </w:r>
      <w:r>
        <w:rPr>
          <w:rFonts w:ascii="仿宋_GB2312" w:eastAsia="仿宋_GB2312" w:hint="eastAsia"/>
          <w:sz w:val="32"/>
          <w:szCs w:val="32"/>
        </w:rPr>
        <w:t>GD</w:t>
      </w:r>
      <w:r>
        <w:rPr>
          <w:rFonts w:ascii="仿宋_GB2312" w:eastAsia="仿宋_GB2312" w:cs="宋体" w:hint="eastAsia"/>
          <w:kern w:val="0"/>
          <w:sz w:val="32"/>
          <w:szCs w:val="32"/>
        </w:rPr>
        <w:t>1.9</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widowControl/>
        <w:ind w:firstLineChars="150" w:firstLine="480"/>
        <w:jc w:val="left"/>
        <w:rPr>
          <w:rFonts w:ascii="仿宋_GB2312" w:eastAsia="仿宋_GB2312" w:cs="宋体" w:hint="eastAsia"/>
          <w:kern w:val="0"/>
          <w:sz w:val="32"/>
          <w:szCs w:val="32"/>
        </w:rPr>
      </w:pPr>
      <w:r>
        <w:rPr>
          <w:rFonts w:ascii="仿宋_GB2312" w:eastAsia="仿宋_GB2312" w:hint="eastAsia"/>
          <w:sz w:val="32"/>
          <w:szCs w:val="32"/>
        </w:rPr>
        <w:t>（10）</w:t>
      </w:r>
      <w:r>
        <w:rPr>
          <w:rFonts w:ascii="仿宋_GB2312" w:eastAsia="仿宋_GB2312" w:cs="宋体" w:hint="eastAsia"/>
          <w:kern w:val="0"/>
          <w:sz w:val="32"/>
          <w:szCs w:val="32"/>
        </w:rPr>
        <w:t>研究生国家助学贷款</w:t>
      </w:r>
    </w:p>
    <w:p w:rsidR="001B798B" w:rsidRDefault="001B798B" w:rsidP="001B798B">
      <w:pPr>
        <w:pStyle w:val="2"/>
        <w:spacing w:line="300" w:lineRule="auto"/>
        <w:ind w:leftChars="0" w:left="0" w:rightChars="12" w:right="25" w:firstLineChars="200" w:firstLine="640"/>
        <w:rPr>
          <w:rFonts w:eastAsia="仿宋_GB2312" w:hint="eastAsia"/>
          <w:sz w:val="32"/>
          <w:szCs w:val="32"/>
        </w:rPr>
      </w:pPr>
      <w:r>
        <w:rPr>
          <w:rFonts w:ascii="仿宋_GB2312" w:eastAsia="仿宋_GB2312" w:hint="eastAsia"/>
          <w:sz w:val="32"/>
          <w:szCs w:val="32"/>
        </w:rPr>
        <w:t>GD</w:t>
      </w:r>
      <w:r>
        <w:rPr>
          <w:rFonts w:ascii="仿宋_GB2312" w:eastAsia="仿宋_GB2312" w:cs="宋体" w:hint="eastAsia"/>
          <w:kern w:val="0"/>
          <w:sz w:val="32"/>
          <w:szCs w:val="32"/>
        </w:rPr>
        <w:t>1.10</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pStyle w:val="2"/>
        <w:spacing w:line="300" w:lineRule="auto"/>
        <w:ind w:leftChars="0" w:left="0" w:rightChars="12" w:right="25" w:firstLineChars="200" w:firstLine="640"/>
        <w:rPr>
          <w:rFonts w:eastAsia="仿宋_GB2312" w:hint="eastAsia"/>
          <w:sz w:val="32"/>
          <w:szCs w:val="32"/>
        </w:rPr>
      </w:pPr>
      <w:r>
        <w:rPr>
          <w:rFonts w:ascii="仿宋_GB2312" w:eastAsia="仿宋_GB2312" w:cs="宋体" w:hint="eastAsia"/>
          <w:kern w:val="0"/>
          <w:sz w:val="32"/>
          <w:szCs w:val="32"/>
        </w:rPr>
        <w:t>高等教育学生资助类的学校资助文件材料具体编制档号如下：</w:t>
      </w:r>
    </w:p>
    <w:p w:rsidR="001B798B" w:rsidRDefault="001B798B" w:rsidP="001B798B">
      <w:pPr>
        <w:widowControl/>
        <w:ind w:firstLine="540"/>
        <w:jc w:val="left"/>
        <w:rPr>
          <w:rFonts w:ascii="仿宋_GB2312" w:eastAsia="仿宋_GB2312" w:cs="宋体" w:hint="eastAsia"/>
          <w:kern w:val="0"/>
          <w:sz w:val="32"/>
          <w:szCs w:val="32"/>
        </w:rPr>
      </w:pPr>
      <w:r>
        <w:rPr>
          <w:rFonts w:ascii="仿宋_GB2312" w:eastAsia="仿宋_GB2312" w:hint="eastAsia"/>
          <w:sz w:val="32"/>
          <w:szCs w:val="32"/>
        </w:rPr>
        <w:t>（1）</w:t>
      </w:r>
      <w:r>
        <w:rPr>
          <w:rFonts w:ascii="仿宋_GB2312" w:eastAsia="仿宋_GB2312" w:cs="宋体" w:hint="eastAsia"/>
          <w:kern w:val="0"/>
          <w:sz w:val="32"/>
          <w:szCs w:val="32"/>
        </w:rPr>
        <w:t>勤工助学</w:t>
      </w:r>
    </w:p>
    <w:p w:rsidR="001B798B" w:rsidRDefault="001B798B" w:rsidP="001B798B">
      <w:pPr>
        <w:widowControl/>
        <w:ind w:firstLine="435"/>
        <w:jc w:val="left"/>
        <w:rPr>
          <w:rFonts w:ascii="仿宋_GB2312" w:eastAsia="仿宋_GB2312" w:cs="宋体" w:hint="eastAsia"/>
          <w:kern w:val="0"/>
          <w:sz w:val="32"/>
          <w:szCs w:val="32"/>
        </w:rPr>
      </w:pPr>
      <w:r>
        <w:rPr>
          <w:rFonts w:ascii="仿宋_GB2312" w:eastAsia="仿宋_GB2312" w:cs="宋体" w:hint="eastAsia"/>
          <w:kern w:val="0"/>
          <w:sz w:val="32"/>
          <w:szCs w:val="32"/>
        </w:rPr>
        <w:t xml:space="preserve"> </w:t>
      </w:r>
      <w:r>
        <w:rPr>
          <w:rFonts w:ascii="仿宋_GB2312" w:eastAsia="仿宋_GB2312" w:hint="eastAsia"/>
          <w:sz w:val="32"/>
          <w:szCs w:val="32"/>
        </w:rPr>
        <w:t>GD</w:t>
      </w:r>
      <w:r>
        <w:rPr>
          <w:rFonts w:ascii="仿宋_GB2312" w:eastAsia="仿宋_GB2312" w:cs="宋体" w:hint="eastAsia"/>
          <w:kern w:val="0"/>
          <w:sz w:val="32"/>
          <w:szCs w:val="32"/>
        </w:rPr>
        <w:t>2.1</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pStyle w:val="2"/>
        <w:spacing w:line="300" w:lineRule="auto"/>
        <w:ind w:leftChars="0" w:left="0" w:rightChars="12" w:right="25" w:firstLineChars="150" w:firstLine="480"/>
        <w:rPr>
          <w:rFonts w:ascii="仿宋_GB2312" w:eastAsia="仿宋_GB2312" w:cs="宋体" w:hint="eastAsia"/>
          <w:kern w:val="0"/>
          <w:sz w:val="32"/>
          <w:szCs w:val="32"/>
        </w:rPr>
      </w:pPr>
      <w:r>
        <w:rPr>
          <w:rFonts w:ascii="仿宋_GB2312" w:eastAsia="仿宋_GB2312" w:hint="eastAsia"/>
          <w:sz w:val="32"/>
          <w:szCs w:val="32"/>
        </w:rPr>
        <w:t>（2）</w:t>
      </w:r>
      <w:r>
        <w:rPr>
          <w:rFonts w:ascii="仿宋_GB2312" w:eastAsia="仿宋_GB2312" w:cs="宋体" w:hint="eastAsia"/>
          <w:kern w:val="0"/>
          <w:sz w:val="32"/>
          <w:szCs w:val="32"/>
        </w:rPr>
        <w:t>学费提取</w:t>
      </w:r>
    </w:p>
    <w:p w:rsidR="001B798B" w:rsidRDefault="001B798B" w:rsidP="001B798B">
      <w:pPr>
        <w:widowControl/>
        <w:ind w:firstLineChars="185" w:firstLine="592"/>
        <w:jc w:val="left"/>
        <w:rPr>
          <w:rFonts w:ascii="仿宋_GB2312" w:eastAsia="仿宋_GB2312" w:cs="宋体" w:hint="eastAsia"/>
          <w:kern w:val="0"/>
          <w:sz w:val="32"/>
          <w:szCs w:val="32"/>
        </w:rPr>
      </w:pPr>
      <w:r>
        <w:rPr>
          <w:rFonts w:ascii="仿宋_GB2312" w:eastAsia="仿宋_GB2312" w:hint="eastAsia"/>
          <w:sz w:val="32"/>
          <w:szCs w:val="32"/>
        </w:rPr>
        <w:t>GD</w:t>
      </w:r>
      <w:r>
        <w:rPr>
          <w:rFonts w:ascii="仿宋_GB2312" w:eastAsia="仿宋_GB2312" w:cs="宋体" w:hint="eastAsia"/>
          <w:kern w:val="0"/>
          <w:sz w:val="32"/>
          <w:szCs w:val="32"/>
        </w:rPr>
        <w:t>2.2</w:t>
      </w:r>
      <w:r>
        <w:rPr>
          <w:rFonts w:eastAsia="仿宋_GB2312"/>
          <w:kern w:val="0"/>
          <w:sz w:val="32"/>
          <w:szCs w:val="32"/>
        </w:rPr>
        <w:t>—</w:t>
      </w:r>
      <w:r>
        <w:rPr>
          <w:rFonts w:ascii="仿宋_GB2312" w:eastAsia="仿宋_GB2312" w:cs="宋体" w:hint="eastAsia"/>
          <w:kern w:val="0"/>
          <w:sz w:val="32"/>
          <w:szCs w:val="32"/>
        </w:rPr>
        <w:t>01.02.03…n。</w:t>
      </w:r>
    </w:p>
    <w:p w:rsidR="001B798B" w:rsidRDefault="001B798B" w:rsidP="001B798B">
      <w:pPr>
        <w:pStyle w:val="2"/>
        <w:spacing w:line="300" w:lineRule="auto"/>
        <w:ind w:leftChars="0" w:left="0" w:rightChars="12" w:right="25" w:firstLineChars="200" w:firstLine="640"/>
        <w:rPr>
          <w:rFonts w:eastAsia="仿宋_GB2312" w:hint="eastAsia"/>
          <w:sz w:val="32"/>
          <w:szCs w:val="32"/>
        </w:rPr>
      </w:pPr>
      <w:r>
        <w:rPr>
          <w:rFonts w:eastAsia="仿宋_GB2312" w:hint="eastAsia"/>
          <w:sz w:val="32"/>
          <w:szCs w:val="32"/>
        </w:rPr>
        <w:t>案卷号即该案卷排列的顺序号。</w:t>
      </w:r>
    </w:p>
    <w:p w:rsidR="001B798B" w:rsidRDefault="001B798B" w:rsidP="001B798B">
      <w:pPr>
        <w:ind w:firstLineChars="200" w:firstLine="640"/>
        <w:rPr>
          <w:rFonts w:ascii="仿宋_GB2312" w:eastAsia="仿宋_GB2312" w:hint="eastAsia"/>
          <w:color w:val="000000"/>
          <w:kern w:val="0"/>
          <w:sz w:val="32"/>
        </w:rPr>
      </w:pPr>
      <w:r>
        <w:rPr>
          <w:rFonts w:ascii="仿宋_GB2312" w:eastAsia="仿宋_GB2312" w:hint="eastAsia"/>
          <w:color w:val="000000"/>
          <w:kern w:val="0"/>
          <w:sz w:val="32"/>
        </w:rPr>
        <w:t>（二）档案盒脊背项目包括：全宗号、目录号、案卷号、</w:t>
      </w:r>
      <w:r>
        <w:rPr>
          <w:rFonts w:ascii="仿宋_GB2312" w:eastAsia="仿宋_GB2312" w:hint="eastAsia"/>
          <w:color w:val="000000"/>
          <w:kern w:val="0"/>
          <w:sz w:val="32"/>
        </w:rPr>
        <w:lastRenderedPageBreak/>
        <w:t>年度、保管期限（见附图5）。</w:t>
      </w:r>
    </w:p>
    <w:p w:rsidR="001B798B" w:rsidRDefault="001B798B" w:rsidP="001B798B">
      <w:pPr>
        <w:ind w:firstLineChars="200" w:firstLine="640"/>
        <w:rPr>
          <w:rFonts w:ascii="仿宋_GB2312" w:eastAsia="仿宋_GB2312" w:hint="eastAsia"/>
          <w:color w:val="000000"/>
          <w:kern w:val="0"/>
          <w:sz w:val="32"/>
        </w:rPr>
      </w:pPr>
      <w:r>
        <w:rPr>
          <w:rFonts w:ascii="仿宋_GB2312" w:eastAsia="仿宋_GB2312" w:hint="eastAsia"/>
          <w:color w:val="000000"/>
          <w:kern w:val="0"/>
          <w:sz w:val="32"/>
        </w:rPr>
        <w:t>档号格式：全宗号—年度—类别代码+属类代码—案卷号。</w:t>
      </w:r>
    </w:p>
    <w:p w:rsidR="001B798B" w:rsidRDefault="001B798B" w:rsidP="001B798B">
      <w:pPr>
        <w:ind w:firstLineChars="200" w:firstLine="640"/>
        <w:rPr>
          <w:rFonts w:ascii="仿宋_GB2312" w:eastAsia="仿宋_GB2312" w:hint="eastAsia"/>
          <w:color w:val="000000"/>
          <w:kern w:val="0"/>
          <w:sz w:val="32"/>
        </w:rPr>
      </w:pPr>
      <w:r>
        <w:rPr>
          <w:rFonts w:ascii="仿宋_GB2312" w:eastAsia="仿宋_GB2312" w:hint="eastAsia"/>
          <w:color w:val="000000"/>
          <w:kern w:val="0"/>
          <w:sz w:val="32"/>
        </w:rPr>
        <w:t>例：</w:t>
      </w:r>
      <w:r>
        <w:rPr>
          <w:rFonts w:ascii="仿宋_GB2312" w:eastAsia="仿宋_GB2312" w:hint="eastAsia"/>
          <w:kern w:val="0"/>
          <w:sz w:val="32"/>
          <w:szCs w:val="32"/>
        </w:rPr>
        <w:t>0178</w:t>
      </w:r>
      <w:r>
        <w:rPr>
          <w:rFonts w:ascii="仿宋_GB2312" w:eastAsia="仿宋_GB2312" w:hint="eastAsia"/>
          <w:sz w:val="32"/>
          <w:szCs w:val="32"/>
        </w:rPr>
        <w:t>-2012-ZZ1</w:t>
      </w:r>
      <w:r>
        <w:rPr>
          <w:rFonts w:ascii="仿宋_GB2312" w:eastAsia="仿宋_GB2312" w:hint="eastAsia"/>
          <w:color w:val="000000"/>
          <w:kern w:val="0"/>
          <w:sz w:val="32"/>
          <w:szCs w:val="32"/>
        </w:rPr>
        <w:t>-01</w:t>
      </w:r>
      <w:r>
        <w:rPr>
          <w:rFonts w:ascii="仿宋_GB2312" w:eastAsia="仿宋_GB2312" w:hint="eastAsia"/>
          <w:color w:val="000000"/>
          <w:kern w:val="0"/>
          <w:sz w:val="32"/>
        </w:rPr>
        <w:t>，表示某单位2012年</w:t>
      </w:r>
      <w:r>
        <w:rPr>
          <w:rFonts w:ascii="仿宋_GB2312" w:eastAsia="仿宋_GB2312" w:hint="eastAsia"/>
          <w:sz w:val="32"/>
          <w:szCs w:val="32"/>
        </w:rPr>
        <w:t>中等职业教育学生资助类</w:t>
      </w:r>
      <w:r>
        <w:rPr>
          <w:rFonts w:ascii="仿宋_GB2312" w:eastAsia="仿宋_GB2312" w:hint="eastAsia"/>
          <w:color w:val="000000"/>
          <w:kern w:val="0"/>
          <w:sz w:val="32"/>
        </w:rPr>
        <w:t>的国家资助第1号案卷。</w:t>
      </w:r>
    </w:p>
    <w:p w:rsidR="001B798B" w:rsidRDefault="001B798B" w:rsidP="001B798B">
      <w:pPr>
        <w:rPr>
          <w:rFonts w:ascii="仿宋_GB2312" w:eastAsia="仿宋_GB2312" w:hint="eastAsia"/>
          <w:color w:val="000000"/>
          <w:kern w:val="0"/>
          <w:sz w:val="32"/>
          <w:szCs w:val="32"/>
        </w:rPr>
      </w:pPr>
      <w:r>
        <w:rPr>
          <w:noProof/>
          <w:sz w:val="32"/>
          <w:szCs w:val="32"/>
        </w:rPr>
        <mc:AlternateContent>
          <mc:Choice Requires="wps">
            <w:drawing>
              <wp:anchor distT="0" distB="0" distL="114300" distR="114300" simplePos="0" relativeHeight="251663360" behindDoc="0" locked="0" layoutInCell="1" allowOverlap="1">
                <wp:simplePos x="0" y="0"/>
                <wp:positionH relativeFrom="column">
                  <wp:posOffset>189865</wp:posOffset>
                </wp:positionH>
                <wp:positionV relativeFrom="paragraph">
                  <wp:posOffset>368935</wp:posOffset>
                </wp:positionV>
                <wp:extent cx="635" cy="1800225"/>
                <wp:effectExtent l="8890" t="12700" r="9525" b="63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02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29.05pt" to="15pt,1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8WqAIAAHAFAAAOAAAAZHJzL2Uyb0RvYy54bWysVMuO0zAU3SPxD5b3mSRt0kc07WgmSdkM&#10;MNIMYu3GTmOR2JHtNq0Qv8APILGDFUv2/A3DZ3DttmE6bBCaRLJ8/Tg+95xrn19smxptmNJcihkO&#10;zwKMmCgk5WI1w2/uFt4EI22IoKSWgs3wjml8MX/+7LxrEzaQlawpUwhAhE66doYrY9rE93VRsYbo&#10;M9kyAZOlVA0xEKqVTxXpAL2p/UEQjPxOKtoqWTCtYTTbT+K5wy9LVpjXZamZQfUMAzfjWuXapW39&#10;+TlJVoq0FS8ONMh/sGgIF3BoD5URQ9Ba8b+gGl4oqWVpzgrZ+LIsecFcDpBNGDzK5rYiLXO5gDi6&#10;7WXSTwdbvNrcKMQpeAfyCNKAR/efvv/8+OXXj8/Q3n/7imAGZOpancDqVNwom2ixFbfttSzeaSRk&#10;WhGxYo7u3a4FiNDu8E+22EC3cNiyeykprCFrI51m21I1FhLUQFtnza63hm0NKmBwNIwxKmA8nATB&#10;YBA7fJIct7ZKmxdMNsh2ZrjmwupGErK51sZSIclxiR0WcsHr2nlfC9TN8DQGSDujZc2pnXSBWi3T&#10;WqENsdXjvsO5J8uUXAvqwCpGaH7oG8LrfR8Or4XFY64g94wg2hrounFI0hXL+2kwzSf5JPKiwSj3&#10;oiDLvMtFGnmjRTiOs2GWpln4wRINo6TilDJhuR4LN4z+rTAOV2hfcn3p9qL4p+hOPSB7yvRyEQfj&#10;aDjxxuN46EXDPPCuJovUu0zD0WicX6VX+SOmuctePw3ZXkrLSq4NU7cV7RDl1v5hPB2EGAK46IPx&#10;3jdE6hW8UIVRGClp3nJTuXq1lWYx9EOvJ4H9D1736Hshjh7aqHfhkNsfqcDzo7/uGtjK39+hpaS7&#10;G3W8HnCt3abDE2TfjYcx9B8+lPPfAAAA//8DAFBLAwQUAAYACAAAACEAXFXyIN4AAAAIAQAADwAA&#10;AGRycy9kb3ducmV2LnhtbEyPwU7DMBBE70j8g7VIXCrqJIWqDXEqBOTGhQLiuo2XJCJep7HbBr6e&#10;5QSn1WhGs2+KzeR6daQxdJ4NpPMEFHHtbceNgdeX6moFKkRki71nMvBFATbl+VmBufUnfqbjNjZK&#10;SjjkaKCNcci1DnVLDsPcD8TiffjRYRQ5NtqOeJJy1+ssSZbaYcfyocWB7luqP7cHZyBUb7Svvmf1&#10;LHlfNJ6y/cPTIxpzeTHd3YKKNMW/MPziCzqUwrTzB7ZB9Qay9VqSBm5WKSjxF4lM28m9Tpegy0L/&#10;H1D+AAAA//8DAFBLAQItABQABgAIAAAAIQC2gziS/gAAAOEBAAATAAAAAAAAAAAAAAAAAAAAAABb&#10;Q29udGVudF9UeXBlc10ueG1sUEsBAi0AFAAGAAgAAAAhADj9If/WAAAAlAEAAAsAAAAAAAAAAAAA&#10;AAAALwEAAF9yZWxzLy5yZWxzUEsBAi0AFAAGAAgAAAAhAF2RbxaoAgAAcAUAAA4AAAAAAAAAAAAA&#10;AAAALgIAAGRycy9lMm9Eb2MueG1sUEsBAi0AFAAGAAgAAAAhAFxV8iDeAAAACAEAAA8AAAAAAAAA&#10;AAAAAAAAAgUAAGRycy9kb3ducmV2LnhtbFBLBQYAAAAABAAEAPMAAAANBgAAAAA=&#10;"/>
            </w:pict>
          </mc:Fallback>
        </mc:AlternateContent>
      </w: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704215</wp:posOffset>
                </wp:positionH>
                <wp:positionV relativeFrom="paragraph">
                  <wp:posOffset>378460</wp:posOffset>
                </wp:positionV>
                <wp:extent cx="635" cy="1438275"/>
                <wp:effectExtent l="8890" t="12700" r="9525" b="63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382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29.8pt" to="55.5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7xpwIAAG4FAAAOAAAAZHJzL2Uyb0RvYy54bWysVMuO0zAU3SPxD5b3mSRt0kc07WgmTdkM&#10;MNIMYu3GTmOR2JHtNq0Qv8APILGDFUv2/A3DZ3DtpmE6bBCaVrJ8Hfv43HPu9fnFrq7QlinNpZjh&#10;8CzAiIlcUi7WM/zmbulNMNKGCEoqKdgM75nGF/Pnz87bJmEDWcqKMoUAROikbWa4NKZJfF/nJauJ&#10;PpMNE/CxkKomBkK19qkiLaDXlT8IgpHfSkUbJXOmNawuDh/x3OEXBcvN66LQzKBqhoGbcaNy48qO&#10;/vycJGtFmpLnHQ3yHyxqwgVc2kMtiCFoo/hfUDXPldSyMGe5rH1ZFDxnLgfIJgweZXNbkoa5XEAc&#10;3fQy6aeDzV9tbxTidIanGAlSg0X3n77//Pjl14/PMN5/+4qmVqS20QnsTcWNsmnmO3HbXMv8nUZC&#10;piURa+bI3u0bQAjtCf/kiA10A1et2peSwh6yMdIptitUbSFBC7Rzxux7Y9jOoBwWR8MYoxzWw2g4&#10;GYxjh0+S49FGafOCyRrZyQxXXFjVSEK219pYKiQ5brHLQi55VTnnK4FaSD0exO6AlhWn9qPdptV6&#10;lVYKbYmtHffr7j3ZpuRGUAdWMkKzbm4Irw5zuLwSFo+5cjwwgmhnYOrWIUlXKu+nwTSbZJPIiwaj&#10;zIuCxcK7XKaRN1qG43gxXKTpIvxgiYZRUnJKmbBcj2UbRv9WFl0DHQquL9xeFP8U3akHZE+ZXi7j&#10;YAxeeONxPPSiYRZ4V5Nl6l2m4Wg0zq7Sq+wR08xlr5+GbC+lZSU3hqnbkraIcmv/MJ4OQgwBtPlg&#10;fPANkWoN71NuFEZKmrfclK5ebaVZjBOvJ4H9d1736Achjh7aqHehy+2PVOD50V/XBrbyDz20knR/&#10;o47tAU3tDnUPkH01HsYwf/hMzn8DAAD//wMAUEsDBBQABgAIAAAAIQBPiLRe3gAAAAoBAAAPAAAA&#10;ZHJzL2Rvd25yZXYueG1sTI/BTsMwDIbvSLxDZCQu05a0iGorTScE9MaFAdo1a0xb0Thdk22Fp8c7&#10;jeNvf/r9uVhPrhdHHEPnSUOyUCCQam87ajR8vFfzJYgQDVnTe0INPxhgXV5fFSa3/kRveNzERnAJ&#10;hdxoaGMccilD3aIzYeEHJN59+dGZyHFspB3NictdL1OlMulMR3yhNQM+tVh/bw5OQ6g+cV/9zuqZ&#10;2t41HtP98+uL0fr2Znp8ABFxihcYzvqsDiU77fyBbBA950StGNVwv8pAnAGegNhpSJdZArIs5P8X&#10;yj8AAAD//wMAUEsBAi0AFAAGAAgAAAAhALaDOJL+AAAA4QEAABMAAAAAAAAAAAAAAAAAAAAAAFtD&#10;b250ZW50X1R5cGVzXS54bWxQSwECLQAUAAYACAAAACEAOP0h/9YAAACUAQAACwAAAAAAAAAAAAAA&#10;AAAvAQAAX3JlbHMvLnJlbHNQSwECLQAUAAYACAAAACEAvzdO8acCAABuBQAADgAAAAAAAAAAAAAA&#10;AAAuAgAAZHJzL2Uyb0RvYy54bWxQSwECLQAUAAYACAAAACEAT4i0Xt4AAAAKAQAADwAAAAAAAAAA&#10;AAAAAAABBQAAZHJzL2Rvd25yZXYueG1sUEsFBgAAAAAEAAQA8wAAAAwGAAAAAA==&#10;"/>
            </w:pict>
          </mc:Fallback>
        </mc:AlternateContent>
      </w: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1085215</wp:posOffset>
                </wp:positionH>
                <wp:positionV relativeFrom="paragraph">
                  <wp:posOffset>378460</wp:posOffset>
                </wp:positionV>
                <wp:extent cx="635" cy="990600"/>
                <wp:effectExtent l="8890" t="12700" r="9525" b="63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0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5pt,29.8pt" to="85.5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X0hqAIAAG0FAAAOAAAAZHJzL2Uyb0RvYy54bWysVMuO0zAU3SPxD1b2mSRt2qbRtKOZNGUz&#10;wEgziLUbO42FY0e227RC/AI/gMQOVizZ8zcMn8G104bpsEFoWsny9ePk3HPu9fnFruZoS5VmUsy8&#10;6Cz0EBWFJEysZ96bu6WfeEgbLAjmUtCZt6fau5g/f3beNikdyEpyQhUCEKHTtpl5lTFNGgS6qGiN&#10;9ZlsqIDNUqoaGwjVOiAKt4Be82AQhuOglYo0ShZUa1hddJve3OGXJS3M67LU1CA+84CbcaNy48qO&#10;wfwcp2uFm4oVBxr4P1jUmAn4aA+1wAajjWJ/QdWsUFLL0pwVsg5kWbKCuhwgmyh8lM1thRvqcgFx&#10;dNPLpJ8Otni1vVGIkZkHRglcg0X3n77//Pjl14/PMN5/+4oSK1Lb6BTOZuJG2TSLnbhtrmXxTiMh&#10;swqLNXVk7/YNIET2RnByxQa6gU+t2peSwBm8MdIptitVbSFBC7Rzxux7Y+jOoAIWx8ORhwpYn07D&#10;cehcC3B6vNkobV5QWSM7mXmcCSsaTvH2WhvLBKfHI3ZZyCXj3BnPBWoBdDQYuQtackbspj2m1XqV&#10;cYW22JaO+7m0YOfhMSU3gjiwimKSH+YGM97N4eNcWDzqqrFjBNHOwNStQ46uUt5Pw2me5Ensx4Nx&#10;7sfhYuFfLrPYHy+jyWgxXGTZIvpgiUZxWjFCqLBcj1Ubxf9WFYf+6eqtr9telOAU3akHZE+ZXi5H&#10;4SQeJv5kMhr68TAP/atkmfmXWTQeT/Kr7Cp/xDR32eunIdtLaVnJjaHqtiItIszaPxxNB5EHAXT5&#10;YNL5hjBfw/NUGOUhJc1bZipXrrbQLMaJ10lo/weve/ROiKOHNupdOOT2Ryrw/Oiv6wJb+F0LrSTZ&#10;36hjd0BPu0uH98c+Gg9jmD98Jee/AQAA//8DAFBLAwQUAAYACAAAACEACbMuJN8AAAAKAQAADwAA&#10;AGRycy9kb3ducmV2LnhtbEyPwU7DMBBE70j8g7VIXCpqJ6gpDXEqBOTGpQXEdRsvSURsp7HbBr6e&#10;7QmOo32afVOsJ9uLI42h805DMlcgyNXedK7R8PZa3dyBCBGdwd470vBNAdbl5UWBufEnt6HjNjaC&#10;S1zIUUMb45BLGeqWLIa5H8jx7dOPFiPHsZFmxBOX216mSmXSYuf4Q4sDPbZUf20PVkOo3mlf/czq&#10;mfq4bTyl+6eXZ9T6+mp6uAcRaYp/MJz1WR1Kdtr5gzNB9JyXasWohsUqA3EGlgmP22lIk0UGsizk&#10;/wnlLwAAAP//AwBQSwECLQAUAAYACAAAACEAtoM4kv4AAADhAQAAEwAAAAAAAAAAAAAAAAAAAAAA&#10;W0NvbnRlbnRfVHlwZXNdLnhtbFBLAQItABQABgAIAAAAIQA4/SH/1gAAAJQBAAALAAAAAAAAAAAA&#10;AAAAAC8BAABfcmVscy8ucmVsc1BLAQItABQABgAIAAAAIQDh1X0hqAIAAG0FAAAOAAAAAAAAAAAA&#10;AAAAAC4CAABkcnMvZTJvRG9jLnhtbFBLAQItABQABgAIAAAAIQAJsy4k3wAAAAoBAAAPAAAAAAAA&#10;AAAAAAAAAAIFAABkcnMvZG93bnJldi54bWxQSwUGAAAAAAQABADzAAAADgYAAAAA&#10;"/>
            </w:pict>
          </mc:Fallback>
        </mc:AlternateContent>
      </w:r>
      <w:r>
        <w:rPr>
          <w:rFonts w:ascii="仿宋_GB2312" w:eastAsia="仿宋_GB2312" w:hint="eastAsia"/>
          <w:noProof/>
          <w:kern w:val="0"/>
          <w:sz w:val="32"/>
          <w:szCs w:val="32"/>
        </w:rPr>
        <mc:AlternateContent>
          <mc:Choice Requires="wps">
            <w:drawing>
              <wp:anchor distT="0" distB="0" distL="85723" distR="85723" simplePos="0" relativeHeight="251666432" behindDoc="0" locked="0" layoutInCell="1" allowOverlap="1">
                <wp:simplePos x="0" y="0"/>
                <wp:positionH relativeFrom="column">
                  <wp:posOffset>1600200</wp:posOffset>
                </wp:positionH>
                <wp:positionV relativeFrom="paragraph">
                  <wp:posOffset>396240</wp:posOffset>
                </wp:positionV>
                <wp:extent cx="0" cy="198120"/>
                <wp:effectExtent l="9525" t="11430" r="9525" b="952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6432;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 from="126pt,31.2pt" to="126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oopQIAAGsFAAAOAAAAZHJzL2Uyb0RvYy54bWysVMuO0zAU3SPxD5b3mTyaNmk06WgmSdkM&#10;MNIMYu3GTmOR2JHtNq0Qv8APILGDFUv2/A3DZ2A7bZgOG4SmlSxfP07OPeden1/s2gZsiZCUsxT6&#10;Zx4EhJUcU7ZO4Zu7pRNDIBViGDWckRTuiYQXi+fPzvsuIQGveYOJABqEyaTvUlgr1SWuK8uatEie&#10;8Y4wvVlx0SKlQ7F2sUC9Rm8bN/C8mdtzgTvBSyKlXs2HTbiw+FVFSvW6qiRRoEmh5qbsKOy4MqO7&#10;OEfJWqCupuWBBvoPFi2iTH90hMqRQmAj6F9QLS0Fl7xSZyVvXV5VtCQ2B52N7z3K5rZGHbG5aHFk&#10;N8oknw62fLW9EYDiFEYQMNRqi+4/ff/58cuvH5/1eP/tK4iMSH0nE302YzfCpFnu2G13zct3EjCe&#10;1YitiSV7t+80gm9uuCdXTCA7/alV/5JjfQZtFLeK7SrRGkitBdhZY/ajMWSnQDkslnrVn8d+YD1z&#10;UXK81wmpXhDeAjNJYUOZkQwlaHstleGBkuMRs8z4kjaNtb1hoE/hfBpM7QXJG4rNpjkmxXqVNQJs&#10;kSkc+7NJ6Z2HxwTfMGzBaoJwcZgrRJthrj/eMINHbC0OjHS0U3pq13WGtk7ez715ERdx6ITBrHBC&#10;L8+dy2UWOrOlH03zSZ5luf/BEPXDpKYYE2a4HmvWD/+tJg7dM1TbWLWjKO4pulVPkz1lermcelE4&#10;iZ0omk6ccFJ4zlW8zJzLzJ/NouIquyoeMS1s9vJpyI5SGlZ8o4i4rXEPMDX2T6bzwIc60D0eRINv&#10;ADVr/TiVSkAguHpLVW2L1ZSZwTjxOvbM/+D1iD4IcfTQRKMLh9z+SKU9P/pre8CU/dBAK473N+LY&#10;G7qj7aXD62OejIexnj98Ixe/AQAA//8DAFBLAwQUAAYACAAAACEAF7E/id0AAAAJAQAADwAAAGRy&#10;cy9kb3ducmV2LnhtbEyPwU7DMBBE70j8g7VIXCrq4EIEIZsKAblxoVD1uk2WJCJep7HbBr4eIw5w&#10;nJ3R7Jt8OdleHXj0nROEy3kCiqVydScNwttreXEDygeSmnonjPDJHpbF6UlOWe2O8sKHVWhULBGf&#10;EUIbwpBp7auWLfm5G1ii9+5GSyHKsdH1SMdYbnttkiTVljqJH1oa+KHl6mO1twi+XPOu/JpVs2Sz&#10;aByb3ePzEyGen033d6ACT+EvDD/4ER2KyLR1e6m96hHMtYlbAkJqrkDFwO9hi3C7SEEXuf6/oPgG&#10;AAD//wMAUEsBAi0AFAAGAAgAAAAhALaDOJL+AAAA4QEAABMAAAAAAAAAAAAAAAAAAAAAAFtDb250&#10;ZW50X1R5cGVzXS54bWxQSwECLQAUAAYACAAAACEAOP0h/9YAAACUAQAACwAAAAAAAAAAAAAAAAAv&#10;AQAAX3JlbHMvLnJlbHNQSwECLQAUAAYACAAAACEAbrZaKKUCAABrBQAADgAAAAAAAAAAAAAAAAAu&#10;AgAAZHJzL2Uyb0RvYy54bWxQSwECLQAUAAYACAAAACEAF7E/id0AAAAJAQAADwAAAAAAAAAAAAAA&#10;AAD/BAAAZHJzL2Rvd25yZXYueG1sUEsFBgAAAAAEAAQA8wAAAAkGAAAAAA==&#10;"/>
            </w:pict>
          </mc:Fallback>
        </mc:AlternateContent>
      </w:r>
      <w:r>
        <w:rPr>
          <w:rFonts w:ascii="仿宋_GB2312" w:eastAsia="仿宋_GB2312" w:hint="eastAsia"/>
          <w:noProof/>
          <w:kern w:val="0"/>
          <w:sz w:val="32"/>
          <w:szCs w:val="32"/>
        </w:rPr>
        <mc:AlternateContent>
          <mc:Choice Requires="wps">
            <w:drawing>
              <wp:anchor distT="0" distB="0" distL="85723" distR="85723" simplePos="0" relativeHeight="251667456" behindDoc="0" locked="0" layoutInCell="1" allowOverlap="1">
                <wp:simplePos x="0" y="0"/>
                <wp:positionH relativeFrom="column">
                  <wp:posOffset>1257300</wp:posOffset>
                </wp:positionH>
                <wp:positionV relativeFrom="paragraph">
                  <wp:posOffset>396240</wp:posOffset>
                </wp:positionV>
                <wp:extent cx="0" cy="594360"/>
                <wp:effectExtent l="9525" t="11430" r="9525" b="1333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7456;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 from="99pt,31.2pt" to="9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qpQIAAGsFAAAOAAAAZHJzL2Uyb0RvYy54bWysVMuO0zAU3SPxD5b3mSRtmrbRpKOZJGUz&#10;wEgziLVrO41FYke227RC/AI/gMQOVizZ8zcMn4HttGE6bBCaVrJ8/Tg595x7fX6xa2qwpVIxwVMY&#10;ngUQUI4FYXydwjd3S28GgdKIE1QLTlO4pwpeLJ4/O+/ahI5EJWpCJTAgXCVdm8JK6zbxfYUr2iB1&#10;JlrKzWYpZIO0CeXaJxJ1Br2p/VEQxH4nJGmlwFQps5r3m3Dh8MuSYv26LBXVoE6h4abdKN24sqO/&#10;OEfJWqK2YvhAA/0HiwYxbj46QOVII7CR7C+ohmEplCj1GRaNL8qSYepyMNmEwaNsbivUUpeLEUe1&#10;g0zq6WDxq+2NBIykMIaAo8ZYdP/p+8+PX379+GzG+29fQWxF6lqVmLMZv5E2Tbzjt+21wO8U4CKr&#10;EF9TR/Zu3xqE0N7wT67YQLXmU6vupSDmDNpo4RTblbKxkEYLsHPG7Adj6E4D3C9iszqZR+PYeeaj&#10;5HivlUq/oKIBdpLCmnErGUrQ9lppywMlxyN2mYslq2tne81Bl8L5ZDRxF5SoGbGb9piS61VWS7BF&#10;tnDczyVldh4ek2LDiQOrKCLFYa4Rq/u5+XjNLR51tdgzMtFOm6lbNxm6Onk/D+bFrJhFXjSKCy8K&#10;8ty7XGaRFy/D6SQf51mWhx8s0TBKKkYI5ZbrsWbD6N9q4tA9fbUNVTuI4p+iO/UM2VOml8tJMI3G&#10;M286nYy9aFwE3tVsmXmXWRjH0+IquyoeMS1c9uppyA5SWlZio6m8rUgHCLP2jyfzUQhNYHp8NO19&#10;A6hem8cJawmBFPot05UrVltmFuPE61lg/wevB/ReiKOHNhpcOOT2Ryrj+dFf1wO27PsGWgmyv5HH&#10;3jAd7S4dXh/7ZDyMzfzhG7n4DQAA//8DAFBLAwQUAAYACAAAACEArRklFN0AAAAKAQAADwAAAGRy&#10;cy9kb3ducmV2LnhtbEyPQU/DMAyF70j8h8hIXCaWUKAapemEgN64bIC4eq1pKxqna7Kt8OvxuMDN&#10;z356/l6+nFyv9jSGzrOFy7kBRVz5uuPGwutLebEAFSJyjb1nsvBFAZbF6UmOWe0PvKL9OjZKQjhk&#10;aKGNcci0DlVLDsPcD8Ry+/CjwyhybHQ94kHCXa8TY1LtsGP50OJADy1Vn+udsxDKN9qW37NqZt6v&#10;Gk/J9vH5Ca09P5vu70BFmuKfGY74gg6FMG38juugetG3C+kSLaTJNaij4XexkeEmNaCLXP+vUPwA&#10;AAD//wMAUEsBAi0AFAAGAAgAAAAhALaDOJL+AAAA4QEAABMAAAAAAAAAAAAAAAAAAAAAAFtDb250&#10;ZW50X1R5cGVzXS54bWxQSwECLQAUAAYACAAAACEAOP0h/9YAAACUAQAACwAAAAAAAAAAAAAAAAAv&#10;AQAAX3JlbHMvLnJlbHNQSwECLQAUAAYACAAAACEAVw5/6qUCAABrBQAADgAAAAAAAAAAAAAAAAAu&#10;AgAAZHJzL2Uyb0RvYy54bWxQSwECLQAUAAYACAAAACEArRklFN0AAAAKAQAADwAAAAAAAAAAAAAA&#10;AAD/BAAAZHJzL2Rvd25yZXYueG1sUEsFBgAAAAAEAAQA8wAAAAkGAAAAAA==&#10;"/>
            </w:pict>
          </mc:Fallback>
        </mc:AlternateContent>
      </w:r>
      <w:r>
        <w:rPr>
          <w:rFonts w:ascii="仿宋_GB2312" w:eastAsia="仿宋_GB2312" w:hint="eastAsia"/>
          <w:kern w:val="0"/>
          <w:sz w:val="32"/>
          <w:szCs w:val="32"/>
        </w:rPr>
        <w:t>0178</w:t>
      </w:r>
      <w:r>
        <w:rPr>
          <w:rFonts w:ascii="仿宋_GB2312" w:eastAsia="仿宋_GB2312" w:hint="eastAsia"/>
          <w:sz w:val="32"/>
          <w:szCs w:val="32"/>
        </w:rPr>
        <w:t>-2012-ZZ1</w:t>
      </w:r>
      <w:r>
        <w:rPr>
          <w:rFonts w:ascii="仿宋_GB2312" w:eastAsia="仿宋_GB2312" w:hint="eastAsia"/>
          <w:color w:val="000000"/>
          <w:kern w:val="0"/>
          <w:sz w:val="32"/>
          <w:szCs w:val="32"/>
        </w:rPr>
        <w:t>-01.02.03…</w:t>
      </w:r>
      <w:r>
        <w:rPr>
          <w:rFonts w:ascii="仿宋_GB2312" w:eastAsia="仿宋_GB2312" w:cs="宋体" w:hint="eastAsia"/>
          <w:kern w:val="0"/>
          <w:sz w:val="32"/>
          <w:szCs w:val="32"/>
        </w:rPr>
        <w:t>n</w:t>
      </w:r>
    </w:p>
    <w:p w:rsidR="001B798B" w:rsidRDefault="001B798B" w:rsidP="001B798B">
      <w:pPr>
        <w:tabs>
          <w:tab w:val="left" w:pos="4995"/>
        </w:tabs>
        <w:ind w:firstLineChars="200" w:firstLine="640"/>
        <w:rPr>
          <w:rFonts w:ascii="仿宋_GB2312" w:eastAsia="仿宋_GB2312" w:hint="eastAsia"/>
          <w:color w:val="000000"/>
          <w:kern w:val="0"/>
          <w:sz w:val="32"/>
          <w:szCs w:val="32"/>
        </w:rPr>
      </w:pPr>
      <w:r>
        <w:rPr>
          <w:rFonts w:ascii="仿宋_GB2312" w:eastAsia="仿宋_GB2312" w:hint="eastAsia"/>
          <w:noProof/>
          <w:color w:val="000000"/>
          <w:kern w:val="0"/>
          <w:sz w:val="32"/>
          <w:szCs w:val="32"/>
        </w:rPr>
        <mc:AlternateContent>
          <mc:Choice Requires="wps">
            <w:drawing>
              <wp:anchor distT="0" distB="0" distL="85723" distR="85723" simplePos="0" relativeHeight="251665408" behindDoc="0" locked="0" layoutInCell="1" allowOverlap="1">
                <wp:simplePos x="0" y="0"/>
                <wp:positionH relativeFrom="column">
                  <wp:posOffset>1600200</wp:posOffset>
                </wp:positionH>
                <wp:positionV relativeFrom="paragraph">
                  <wp:posOffset>198120</wp:posOffset>
                </wp:positionV>
                <wp:extent cx="1485900" cy="0"/>
                <wp:effectExtent l="9525" t="57150" r="19050" b="571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5408;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 from="126pt,15.6pt" to="24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i1vAIAAI4FAAAOAAAAZHJzL2Uyb0RvYy54bWysVEtu2zAQ3RfoHQjuFUm25I8QOUhkuZt+&#10;AiRF17REWUQpUiBpy0bRK/QCBbprV11239s0PUaHtK3E6aYoIgEEhxw+zrx5w/OLbcPRhirNpEhx&#10;eBZgREUhSyZWKX57u/AmGGlDREm4FDTFO6rxxez5s/OuTehA1pKXVCEAETrp2hTXxrSJ7+uipg3R&#10;Z7KlAjYrqRpiwFQrv1SkA/SG+4MgGPmdVGWrZEG1htX5fhPPHH5V0cK8qSpNDeIphtiMG5Ubl3b0&#10;Z+ckWSnS1qw4hEH+I4qGMAGX9lBzYghaK/YXVMMKJbWszFkhG19WFSuoywGyCYNH2dzUpKUuFyBH&#10;tz1N+ulgi9eba4VYmeIYI0EaKNHd5x+/Pn39/fMLjHffv6HYktS1OgHfTFwrm2axFTftS1m810jI&#10;rCZiRV2wt7sWEEJ7wj85Yg3dwlXL7pUswYesjXSMbSvVWEjgAm1dYXZ9YejWoAIWw2gSTwOoX3Hc&#10;80lyPNgqbV5Q2SA7STFnwnJGErJ5qY0NhCRHF7ss5IJx7urOBepSPI0HsTugJWel3bRuWq2WGVdo&#10;Q6xy3Oeygp2HbkquRenAakrK/DA3hHGYI+PoMIoBQZxie1tDS4w4hWaxs314XNgbqZPrPmawtgam&#10;bh1IcFL6MA2m+SSfRF40GOVeFMzn3uUii7zRIhzH8+E8y+bhR5tKGCU1K0sqbDZHWYfRv8nm0GB7&#10;QfbC7mnzT9EdvxDsaaSXizgYR8OJNx7HQy8a5oF3NVlk3mUWjkbj/Cq7yh9Fmrvs9dME21Npo5Jr&#10;Q9VNXXaoZFYgw3g6CDEY8AwMxvvKIsJXUJLCKIyUNO+YqZ2erRItxokaJoH9D7Xr0fdEHGtorb4K&#10;h9zuqQJJHuvr2sR2xr7HlrLcXSsrC9sx0PTu0OGBsq/KQ9t53T+jsz8AAAD//wMAUEsDBBQABgAI&#10;AAAAIQDl0+hC3wAAAAkBAAAPAAAAZHJzL2Rvd25yZXYueG1sTI/BTsMwEETvSPyDtUjcqJMAVRTi&#10;VAipXFqo2iIENzdekoh4HdlOG/6eRRzguLOjmTflYrK9OKIPnSMF6SwBgVQ701Gj4GW/vMpBhKjJ&#10;6N4RKvjCAIvq/KzUhXEn2uJxFxvBIRQKraCNcSikDHWLVoeZG5D49+G81ZFP30jj9YnDbS+zJJlL&#10;qzvihlYP+NBi/bkbrYLternKX1fjVPv3x/R5v1k/vYVcqcuL6f4ORMQp/pnhB5/RoWKmgxvJBNEr&#10;yG4z3hIVXKcZCDbc5HMWDr+CrEr5f0H1DQAA//8DAFBLAQItABQABgAIAAAAIQC2gziS/gAAAOEB&#10;AAATAAAAAAAAAAAAAAAAAAAAAABbQ29udGVudF9UeXBlc10ueG1sUEsBAi0AFAAGAAgAAAAhADj9&#10;If/WAAAAlAEAAAsAAAAAAAAAAAAAAAAALwEAAF9yZWxzLy5yZWxzUEsBAi0AFAAGAAgAAAAhAKK2&#10;qLW8AgAAjgUAAA4AAAAAAAAAAAAAAAAALgIAAGRycy9lMm9Eb2MueG1sUEsBAi0AFAAGAAgAAAAh&#10;AOXT6ELfAAAACQEAAA8AAAAAAAAAAAAAAAAAFgUAAGRycy9kb3ducmV2LnhtbFBLBQYAAAAABAAE&#10;APMAAAAiBgAAAAA=&#10;">
                <v:stroke endarrow="block"/>
              </v:line>
            </w:pict>
          </mc:Fallback>
        </mc:AlternateContent>
      </w:r>
      <w:r>
        <w:rPr>
          <w:rFonts w:ascii="仿宋_GB2312" w:eastAsia="仿宋_GB2312" w:hint="eastAsia"/>
          <w:color w:val="000000"/>
          <w:kern w:val="0"/>
          <w:sz w:val="32"/>
          <w:szCs w:val="32"/>
        </w:rPr>
        <w:tab/>
        <w:t>案卷顺序号</w:t>
      </w:r>
    </w:p>
    <w:p w:rsidR="001B798B" w:rsidRDefault="001B798B" w:rsidP="001B798B">
      <w:pPr>
        <w:tabs>
          <w:tab w:val="left" w:pos="5055"/>
        </w:tabs>
        <w:ind w:firstLineChars="200" w:firstLine="640"/>
        <w:rPr>
          <w:rFonts w:ascii="仿宋_GB2312" w:eastAsia="仿宋_GB2312" w:hint="eastAsia"/>
          <w:color w:val="000000"/>
          <w:kern w:val="0"/>
          <w:sz w:val="32"/>
          <w:szCs w:val="32"/>
        </w:rPr>
      </w:pPr>
      <w:r>
        <w:rPr>
          <w:rFonts w:ascii="仿宋_GB2312" w:eastAsia="仿宋_GB2312" w:hint="eastAsia"/>
          <w:noProof/>
          <w:color w:val="000000"/>
          <w:kern w:val="0"/>
          <w:sz w:val="32"/>
          <w:szCs w:val="32"/>
        </w:rPr>
        <mc:AlternateContent>
          <mc:Choice Requires="wps">
            <w:drawing>
              <wp:anchor distT="0" distB="0" distL="85723" distR="85723" simplePos="0" relativeHeight="251668480" behindDoc="0" locked="0" layoutInCell="1" allowOverlap="1">
                <wp:simplePos x="0" y="0"/>
                <wp:positionH relativeFrom="column">
                  <wp:posOffset>1257300</wp:posOffset>
                </wp:positionH>
                <wp:positionV relativeFrom="paragraph">
                  <wp:posOffset>198120</wp:posOffset>
                </wp:positionV>
                <wp:extent cx="1828800" cy="0"/>
                <wp:effectExtent l="9525" t="53340" r="19050" b="609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8480;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 from="99pt,15.6pt" to="24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YWvAIAAI4FAAAOAAAAZHJzL2Uyb0RvYy54bWysVM2O0zAQviPxDpbv2SRt2qbRpqvdNOXC&#10;z0q7iLObOI2FY0e227RCvAIvgMQNThy58zYsj8HYbbPb5YLQJpLlscefZ775xucX24ajDVWaSZHi&#10;8CzAiIpClkysUvz2duHFGGlDREm4FDTFO6rxxez5s/OuTehA1pKXVCEAETrp2hTXxrSJ7+uipg3R&#10;Z7KlAjYrqRpiwFQrv1SkA/SG+4MgGPudVGWrZEG1htX5fhPPHH5V0cK8qSpNDeIphtiMG5Ubl3b0&#10;Z+ckWSnS1qw4hEH+I4qGMAGX9lBzYghaK/YXVMMKJbWszFkhG19WFSuoywGyCYNH2dzUpKUuFyBH&#10;tz1N+ulgi9eba4VYmeIII0EaKNHd5x+/Pn39/fMLjHffv6HIktS1OgHfTFwrm2axFTftS1m810jI&#10;rCZiRV2wt7sWEEJ7wj85Yg3dwlXL7pUswYesjXSMbSvVWEjgAm1dYXZ9YejWoAIWw3gQxwHUrzju&#10;+SQ5HmyVNi+obJCdpJgzYTkjCdm81MYGQpKji10WcsE4d3XnAnUpno4GI3dAS85Ku2ndtFotM67Q&#10;hljluM9lBTsP3ZRci9KB1ZSU+WFuCOMwR8bRYRQDgjjF9raGlhhxCs1iZ/vwuLA3UifXfcxgbQ1M&#10;3TqQ4KT0YRpM8ziPIy8ajHMvCuZz73KRRd54EU5G8+E8y+bhR5tKGCU1K0sqbDZHWYfRv8nm0GB7&#10;QfbC7mnzT9EdvxDsaaSXi1EwiYaxN5mMhl40zAPvKl5k3mUWjseT/Cq7yh9Fmrvs9dME21Npo5Jr&#10;Q9VNXXaoZFYgw9F0EGIw4BkYTPaVRYSvoCSFURgpad4xUzs9WyVajBM1xIH9D7Xr0fdEHGtorb4K&#10;h9zuqQJJHuvr2sR2xr7HlrLcXSsrC9sx0PTu0OGBsq/KQ9t53T+jsz8AAAD//wMAUEsDBBQABgAI&#10;AAAAIQAjcSEV3wAAAAkBAAAPAAAAZHJzL2Rvd25yZXYueG1sTI/NTsMwEITvSLyDtUjcqJOCKhPi&#10;VAipXFqo+qMKbm68JBHxOoqdNrw9izjAcWZHs9/k89G14oR9aDxpSCcJCKTS24YqDfvd4kaBCNGQ&#10;Na0n1PCFAebF5UVuMuvPtMHTNlaCSyhkRkMdY5dJGcoanQkT3yHx7cP3zkSWfSVtb85c7lo5TZKZ&#10;dKYh/lCbDp9qLD+3g9OwWS2W6rAcxrJ/f05fd+vVy1tQWl9fjY8PICKO8S8MP/iMDgUzHf1ANoiW&#10;9b3iLVHDbToFwYE7NWPj+GvIIpf/FxTfAAAA//8DAFBLAQItABQABgAIAAAAIQC2gziS/gAAAOEB&#10;AAATAAAAAAAAAAAAAAAAAAAAAABbQ29udGVudF9UeXBlc10ueG1sUEsBAi0AFAAGAAgAAAAhADj9&#10;If/WAAAAlAEAAAsAAAAAAAAAAAAAAAAALwEAAF9yZWxzLy5yZWxzUEsBAi0AFAAGAAgAAAAhAIGw&#10;Rha8AgAAjgUAAA4AAAAAAAAAAAAAAAAALgIAAGRycy9lMm9Eb2MueG1sUEsBAi0AFAAGAAgAAAAh&#10;ACNxIRXfAAAACQEAAA8AAAAAAAAAAAAAAAAAFgUAAGRycy9kb3ducmV2LnhtbFBLBQYAAAAABAAE&#10;APMAAAAiBgAAAAA=&#10;">
                <v:stroke endarrow="block"/>
              </v:line>
            </w:pict>
          </mc:Fallback>
        </mc:AlternateContent>
      </w:r>
      <w:r>
        <w:rPr>
          <w:rFonts w:ascii="仿宋_GB2312" w:eastAsia="仿宋_GB2312" w:hint="eastAsia"/>
          <w:color w:val="000000"/>
          <w:kern w:val="0"/>
          <w:sz w:val="32"/>
          <w:szCs w:val="32"/>
        </w:rPr>
        <w:tab/>
      </w:r>
      <w:r>
        <w:rPr>
          <w:rFonts w:ascii="仿宋_GB2312" w:eastAsia="仿宋_GB2312" w:cs="宋体" w:hint="eastAsia"/>
          <w:kern w:val="0"/>
          <w:sz w:val="32"/>
          <w:szCs w:val="32"/>
        </w:rPr>
        <w:t>属类代码</w:t>
      </w:r>
    </w:p>
    <w:p w:rsidR="001B798B" w:rsidRDefault="001B798B" w:rsidP="001B798B">
      <w:pPr>
        <w:tabs>
          <w:tab w:val="left" w:pos="5040"/>
          <w:tab w:val="left" w:pos="5219"/>
        </w:tabs>
        <w:ind w:firstLineChars="200" w:firstLine="640"/>
        <w:rPr>
          <w:rFonts w:ascii="仿宋_GB2312" w:eastAsia="仿宋_GB2312" w:hint="eastAsia"/>
          <w:color w:val="000000"/>
          <w:kern w:val="0"/>
          <w:sz w:val="32"/>
          <w:szCs w:val="32"/>
        </w:rPr>
      </w:pPr>
      <w:r>
        <w:rPr>
          <w:noProof/>
          <w:sz w:val="32"/>
          <w:szCs w:val="32"/>
        </w:rPr>
        <mc:AlternateContent>
          <mc:Choice Requires="wps">
            <w:drawing>
              <wp:anchor distT="0" distB="0" distL="114300" distR="114300" simplePos="0" relativeHeight="251660288" behindDoc="0" locked="0" layoutInCell="1" allowOverlap="1">
                <wp:simplePos x="0" y="0"/>
                <wp:positionH relativeFrom="column">
                  <wp:posOffset>1085215</wp:posOffset>
                </wp:positionH>
                <wp:positionV relativeFrom="paragraph">
                  <wp:posOffset>180340</wp:posOffset>
                </wp:positionV>
                <wp:extent cx="2066925" cy="635"/>
                <wp:effectExtent l="8890" t="60325" r="19685" b="5334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5pt,14.2pt" to="248.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xAvQIAAJAFAAAOAAAAZHJzL2Uyb0RvYy54bWysVMuO0zAU3SPxD5b3mSRNmrbRpKOZNGXD&#10;Y6QZxNqNncbCsSPbbVohfoEfQGIHK5bs+RuGz8B208x02CA0rRT5+nF87rnn+vxi1zCwJVJRwTMY&#10;ngUQEF4KTPk6g29vl94UAqURx4gJTjK4JwpezJ8/O+/alIxELRgmEhgQrtKuzWCtdZv6vipr0iB1&#10;JlrCzWIlZIO0CeXaxxJ1Br1h/igIEr8TErdSlEQpM7s4LMK5w68qUuo3VaWIBiyDhpt2X+m+K/v1&#10;5+coXUvU1rTsaaD/YNEgys2lA9QCaQQ2kv4F1dBSCiUqfVaKxhdVRUvicjDZhMGjbG5q1BKXixFH&#10;tYNM6ulgy9fbawkozmAEAUeNKdHd5x+/Pn39/fOL+d59/wYiK1LXqtTszfm1tGmWO37TvhTlewW4&#10;yGvE18SRvd23BiG0J/yTIzZQrblq1b0S2OxBGy2cYrtKNhbSaAF2rjD7oTBkp0FpJkdBksxGYwhK&#10;s5ZEY4eP0uPRVir9gogG2EEGGeVWNZSi7UulLRWUHrfYaS6WlDFXecZBl8HZ2GDbFSUYxXbRBXK9&#10;ypkEW2S94379vSfbpNhw7MBqgnDRjzWizIyBdoJoSY1EjEB7W0MwBIyYdrGjAz3G7Y3EGfbA2UQ7&#10;bYZu3sjgzPRhFsyKaTGNvXiUFF4cLBbe5TKPvWQZTsaLaJHni/CjTSWM05piTLjN5mjsMP434/Qt&#10;drDkYO1BNv8U3elryJ4yvVyOg0kcTb3JZBx5cVQE3tV0mXuXeZgkk+IqvyoeMS1c9uppyA5SWlZi&#10;o4m8qXEHMLUGicazUQhNYB6C0eRQWYDY2pSk1BICKfQ7qmvnaOtFi6EeumEa2H9fuwH9IMSxhjYa&#10;qtDndi+VseSxvq5RbG8cumwl8P5aWlvYnjFt7w71T5R9Vx7Gbtf9Qzr/AwAA//8DAFBLAwQUAAYA&#10;CAAAACEAubW1DeAAAAAJAQAADwAAAGRycy9kb3ducmV2LnhtbEyPQU/CQBCF7yb+h82YeJMtBLHU&#10;bokxwQuoAYyB29Id28bubLO7hfrvHU56mzfz8uZ7+WKwrTihD40jBeNRAgKpdKahSsHHbnmXgghR&#10;k9GtI1TwgwEWxfVVrjPjzrTB0zZWgkMoZFpBHWOXSRnKGq0OI9ch8e3LeasjS19J4/WZw20rJ0ky&#10;k1Y3xB9q3eFzjeX3trcKNuvlKv1c9UPpDy/jt937+nUfUqVub4anRxARh/hnhgs+o0PBTEfXkwmi&#10;Zf2QzNmqYJJOQbBhOp/xcLws7kEWufzfoPgFAAD//wMAUEsBAi0AFAAGAAgAAAAhALaDOJL+AAAA&#10;4QEAABMAAAAAAAAAAAAAAAAAAAAAAFtDb250ZW50X1R5cGVzXS54bWxQSwECLQAUAAYACAAAACEA&#10;OP0h/9YAAACUAQAACwAAAAAAAAAAAAAAAAAvAQAAX3JlbHMvLnJlbHNQSwECLQAUAAYACAAAACEA&#10;Jh58QL0CAACQBQAADgAAAAAAAAAAAAAAAAAuAgAAZHJzL2Uyb0RvYy54bWxQSwECLQAUAAYACAAA&#10;ACEAubW1DeAAAAAJAQAADwAAAAAAAAAAAAAAAAAXBQAAZHJzL2Rvd25yZXYueG1sUEsFBgAAAAAE&#10;AAQA8wAAACQGAAAAAA==&#10;">
                <v:stroke endarrow="block"/>
              </v:line>
            </w:pict>
          </mc:Fallback>
        </mc:AlternateContent>
      </w:r>
      <w:r>
        <w:rPr>
          <w:rFonts w:ascii="仿宋_GB2312" w:eastAsia="仿宋_GB2312" w:hint="eastAsia"/>
          <w:color w:val="000000"/>
          <w:kern w:val="0"/>
          <w:sz w:val="32"/>
          <w:szCs w:val="32"/>
        </w:rPr>
        <w:tab/>
        <w:t>资助档案类别代码</w:t>
      </w:r>
    </w:p>
    <w:p w:rsidR="001B798B" w:rsidRDefault="001B798B" w:rsidP="001B798B">
      <w:pPr>
        <w:tabs>
          <w:tab w:val="left" w:pos="5055"/>
        </w:tabs>
        <w:ind w:firstLineChars="200" w:firstLine="640"/>
        <w:rPr>
          <w:rFonts w:ascii="仿宋_GB2312" w:eastAsia="仿宋_GB2312" w:hint="eastAsia"/>
          <w:color w:val="000000"/>
          <w:kern w:val="0"/>
          <w:sz w:val="32"/>
          <w:szCs w:val="32"/>
        </w:rPr>
      </w:pP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704215</wp:posOffset>
                </wp:positionH>
                <wp:positionV relativeFrom="paragraph">
                  <wp:posOffset>241300</wp:posOffset>
                </wp:positionV>
                <wp:extent cx="2486025" cy="635"/>
                <wp:effectExtent l="8890" t="60325" r="19685" b="533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19pt" to="251.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E3vAIAAJAFAAAOAAAAZHJzL2Uyb0RvYy54bWysVEtu2zAQ3RfoHQjuFX0s/4TIQSLL3fQT&#10;ICm6pkXKIiqRAklbNopeoRco0F276rL73qbpMTqkbSVON0URGxA4/Dy+efOG5xfbpkYbpjSXIsXh&#10;WYARE4WkXKxS/PZ24U0w0oYISmopWIp3TOOL2fNn512bsEhWsqZMIQAROunaFFfGtInv66JiDdFn&#10;smUCFkupGmIgVCufKtIBelP7URCM/E4q2ipZMK1hdr5fxDOHX5asMG/KUjOD6hQDN+O+yn2X9uvP&#10;zkmyUqSteHGgQf6DRUO4gEt7qDkxBK0V/wuq4YWSWpbmrJCNL8uSF8zlANmEwaNsbirSMpcLiKPb&#10;Xib9dLDF6821QpymOMJIkAZKdPf5x69PX3///ALfu+/fUGRF6lqdwN5MXCubZrEVN+1LWbzXSMis&#10;ImLFHNnbXQsIoT3hnxyxgW7hqmX3SlLYQ9ZGOsW2pWosJGiBtq4wu74wbGtQAZNRPBkF0RCjAtZG&#10;g6HDJ8nxaKu0ecFkg+wgxTUXVjWSkM1LbSwVkhy32GkhF7yuXeVrgboUT4eAbVe0rDm1iy5Qq2VW&#10;K7Qh1jvud7j3ZJuSa0EdWMUIzQ9jQ3gNY2ScIEZxkKhm2N7WMIpRzaBd7GhPrxb2RuYMu+cM0dbA&#10;0M2DDM5MH6bBNJ/kk9iLo1HuxcF87l0ustgbLcLxcD6YZ9k8/GhTCeOk4pQyYbM5GjuM/804hxbb&#10;W7K3di+bf4ru9AWyp0wvF8NgHA8m3ng8HHjxIA+8q8ki8y6zcDQa51fZVf6Iae6y109DtpfSspJr&#10;w9RNRTtEuTXIYDiNQgwBPATReF9ZROoVlKQwCiMlzTtuKudo60WLoR+6YRLY/6F2PfpeiGMNbdRX&#10;4ZDbvVRgyWN9XaPY3th32VLS3bWytrA9A23vDh2eKPuuPIzdrvuHdPYHAAD//wMAUEsDBBQABgAI&#10;AAAAIQBhynfi4AAAAAkBAAAPAAAAZHJzL2Rvd25yZXYueG1sTI/NTsMwEITvSLyDtUjcqJ3yozTE&#10;qRBSubQUtUUV3NxkSSLidWQ7bXh7tic4zuyn2Zl8PtpOHNGH1pGGZKJAIJWuaqnW8L5b3KQgQjRU&#10;mc4RavjBAPPi8iI3WeVOtMHjNtaCQyhkRkMTY59JGcoGrQkT1yPx7ct5ayJLX8vKmxOH205OlXqQ&#10;1rTEHxrT43OD5fd2sBo2q8Uy3S+HsfSfL8l697Z6/Qip1tdX49MjiIhj/IPhXJ+rQ8GdDm6gKoiO&#10;daJmjGq4TXkTA/dqegficDYSkEUu/y8ofgEAAP//AwBQSwECLQAUAAYACAAAACEAtoM4kv4AAADh&#10;AQAAEwAAAAAAAAAAAAAAAAAAAAAAW0NvbnRlbnRfVHlwZXNdLnhtbFBLAQItABQABgAIAAAAIQA4&#10;/SH/1gAAAJQBAAALAAAAAAAAAAAAAAAAAC8BAABfcmVscy8ucmVsc1BLAQItABQABgAIAAAAIQBi&#10;peE3vAIAAJAFAAAOAAAAAAAAAAAAAAAAAC4CAABkcnMvZTJvRG9jLnhtbFBLAQItABQABgAIAAAA&#10;IQBhynfi4AAAAAkBAAAPAAAAAAAAAAAAAAAAABYFAABkcnMvZG93bnJldi54bWxQSwUGAAAAAAQA&#10;BADzAAAAIwYAAAAA&#10;">
                <v:stroke endarrow="block"/>
              </v:line>
            </w:pict>
          </mc:Fallback>
        </mc:AlternateContent>
      </w:r>
      <w:r>
        <w:rPr>
          <w:rFonts w:ascii="仿宋_GB2312" w:eastAsia="仿宋_GB2312" w:hint="eastAsia"/>
          <w:color w:val="000000"/>
          <w:kern w:val="0"/>
          <w:sz w:val="32"/>
          <w:szCs w:val="32"/>
        </w:rPr>
        <w:tab/>
        <w:t>年度</w:t>
      </w:r>
    </w:p>
    <w:p w:rsidR="001B798B" w:rsidRDefault="001B798B" w:rsidP="001B798B">
      <w:pPr>
        <w:tabs>
          <w:tab w:val="left" w:pos="5175"/>
        </w:tabs>
        <w:ind w:firstLineChars="200" w:firstLine="640"/>
        <w:rPr>
          <w:rFonts w:ascii="仿宋_GB2312" w:eastAsia="仿宋_GB2312" w:hint="eastAsia"/>
          <w:color w:val="000000"/>
          <w:kern w:val="0"/>
          <w:sz w:val="32"/>
          <w:szCs w:val="32"/>
        </w:rPr>
      </w:pPr>
      <w:r>
        <w:rPr>
          <w:noProof/>
          <w:sz w:val="32"/>
          <w:szCs w:val="32"/>
        </w:rPr>
        <mc:AlternateContent>
          <mc:Choice Requires="wps">
            <w:drawing>
              <wp:anchor distT="0" distB="0" distL="114300" distR="114300" simplePos="0" relativeHeight="251664384" behindDoc="0" locked="0" layoutInCell="1" allowOverlap="1">
                <wp:simplePos x="0" y="0"/>
                <wp:positionH relativeFrom="column">
                  <wp:posOffset>189865</wp:posOffset>
                </wp:positionH>
                <wp:positionV relativeFrom="paragraph">
                  <wp:posOffset>197485</wp:posOffset>
                </wp:positionV>
                <wp:extent cx="3028950" cy="635"/>
                <wp:effectExtent l="8890" t="60325" r="19685" b="533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15.55pt" to="253.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yhvAIAAJAFAAAOAAAAZHJzL2Uyb0RvYy54bWysVMuO0zAU3SPxD1b2mSRt0kc07WgmTdkM&#10;MNIMYu3GTmPh2JHtNq0Qv8APILGDFUv2/A3DZ3DttBk6bBCaVor8uL4+95xzfX6xqznaUqWZFDMv&#10;Ogs9REUhCRPrmffmbulPPKQNFgRzKejM21PtXcyfPztvm5QOZCU5oQpBEqHTtpl5lTFNGgS6qGiN&#10;9ZlsqIDNUqoaG5iqdUAUbiF7zYNBGI6CVirSKFlQrWF10W16c5e/LGlhXpelpgbxmQfYjPsq913Z&#10;bzA/x+la4aZixQEG/g8UNWYCLu1TLbDBaKPYX6lqViipZWnOClkHsixZQV0NUE0UPqrmtsINdbUA&#10;ObrpadJPl7Z4tb1RiBHQzkMC1yDR/afvPz9++fXjM3zvv31FkSWpbXQKsZm4UbbMYidum2tZvNNI&#10;yKzCYk0d2Lt9AxncieDkiJ3oBq5atS8lgRi8MdIxtitVbVMCF2jnhNn3wtCdQQUsDsPBZJqAfgXs&#10;jYaJRRTg9Hi0Udq8oLJGdjDzOBOWNZzi7bU2XegxxC4LuWScO+W5QO3MmyaDxB3QkjNiN22YVutV&#10;xhXaYusd9zvcexKm5EYQl6yimOSHscGMwxgZR4hRDCji1LO31ZR4iFNoFzvq4HFhb6TOsB1mmO0M&#10;DN060ODM9H4aTvNJPon9eDDK/ThcLPzLZRb7o2U0ThbDRZYtog+2lChOK0YIFbaao7Gj+N+Mc2ix&#10;zpK9tXvagtPsTgoAe4r0cpmE43g48cfjZOjHwzz0rybLzL/MotFonF9lV/kjpLmrXj8N2J5Ki0pu&#10;DFW3FWkRYdYgw2Q6ALsTBg/BYNwpizBfgySFUR5S0rxlpnKOtl60OU7cMAnt/6Bdn70j4qihnfUq&#10;HGp7oArce9TXNYrtja7LVpLsb5S1he0ZaHt36PBE2Xflz7mLenhI578BAAD//wMAUEsDBBQABgAI&#10;AAAAIQDtbsir3wAAAAgBAAAPAAAAZHJzL2Rvd25yZXYueG1sTI/BTsMwEETvSPyDtUjcqJMgqjTE&#10;qRBSubSA2iIENzdekoh4HdlOG/6e7QmOOzOafVMuJ9uLI/rQOVKQzhIQSLUzHTUK3varmxxEiJqM&#10;7h2hgh8MsKwuL0pdGHeiLR53sRFcQqHQCtoYh0LKULdodZi5AYm9L+etjnz6RhqvT1xue5klyVxa&#10;3RF/aPWAjy3W37vRKthuVuv8fT1Otf98Sl/2r5vnj5ArdX01PdyDiDjFvzCc8RkdKmY6uJFMEL2C&#10;bLHgpILbNAXB/l0yZ+FwFjKQVSn/D6h+AQAA//8DAFBLAQItABQABgAIAAAAIQC2gziS/gAAAOEB&#10;AAATAAAAAAAAAAAAAAAAAAAAAABbQ29udGVudF9UeXBlc10ueG1sUEsBAi0AFAAGAAgAAAAhADj9&#10;If/WAAAAlAEAAAsAAAAAAAAAAAAAAAAALwEAAF9yZWxzLy5yZWxzUEsBAi0AFAAGAAgAAAAhAOKh&#10;bKG8AgAAkAUAAA4AAAAAAAAAAAAAAAAALgIAAGRycy9lMm9Eb2MueG1sUEsBAi0AFAAGAAgAAAAh&#10;AO1uyKvfAAAACAEAAA8AAAAAAAAAAAAAAAAAFgUAAGRycy9kb3ducmV2LnhtbFBLBQYAAAAABAAE&#10;APMAAAAiBgAAAAA=&#10;">
                <v:stroke endarrow="block"/>
              </v:line>
            </w:pict>
          </mc:Fallback>
        </mc:AlternateContent>
      </w:r>
      <w:r>
        <w:rPr>
          <w:rFonts w:ascii="仿宋_GB2312" w:eastAsia="仿宋_GB2312" w:hint="eastAsia"/>
          <w:color w:val="000000"/>
          <w:kern w:val="0"/>
          <w:sz w:val="32"/>
          <w:szCs w:val="32"/>
        </w:rPr>
        <w:tab/>
        <w:t>某单位全宗号</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九、编制案卷目录</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r>
        <w:rPr>
          <w:rFonts w:ascii="仿宋_GB2312" w:eastAsia="仿宋_GB2312" w:hint="eastAsia"/>
          <w:sz w:val="32"/>
          <w:szCs w:val="32"/>
        </w:rPr>
        <w:t>案卷目录包括序号、档号、案卷题名、年度、保管期限、总页数、备注等（</w:t>
      </w:r>
      <w:r>
        <w:rPr>
          <w:rFonts w:ascii="仿宋_GB2312" w:eastAsia="仿宋_GB2312" w:hint="eastAsia"/>
          <w:color w:val="000000"/>
          <w:kern w:val="0"/>
          <w:sz w:val="32"/>
        </w:rPr>
        <w:t>见附图2）</w:t>
      </w:r>
      <w:r>
        <w:rPr>
          <w:rFonts w:ascii="仿宋_GB2312" w:eastAsia="仿宋_GB2312" w:hint="eastAsia"/>
          <w:sz w:val="32"/>
          <w:szCs w:val="32"/>
        </w:rPr>
        <w:t>。应使用计算机录入，并打印装订成册。有条件的应运用档案管理系统建立案卷目录数据库和卷内目录数据库，便于检索和利用。</w:t>
      </w: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p>
    <w:p w:rsidR="001B798B" w:rsidRDefault="001B798B" w:rsidP="001B798B">
      <w:pPr>
        <w:pStyle w:val="2"/>
        <w:spacing w:line="300" w:lineRule="auto"/>
        <w:ind w:leftChars="0" w:left="0" w:rightChars="12" w:right="25" w:firstLineChars="200" w:firstLine="640"/>
        <w:rPr>
          <w:rFonts w:ascii="仿宋_GB2312" w:eastAsia="仿宋_GB2312" w:hint="eastAsia"/>
          <w:sz w:val="32"/>
          <w:szCs w:val="32"/>
        </w:rPr>
      </w:pPr>
    </w:p>
    <w:p w:rsidR="001B798B" w:rsidRDefault="001B798B" w:rsidP="001B798B">
      <w:pPr>
        <w:rPr>
          <w:rFonts w:ascii="仿宋_GB2312" w:eastAsia="仿宋_GB2312" w:hint="eastAsia"/>
          <w:sz w:val="32"/>
          <w:szCs w:val="32"/>
        </w:rPr>
      </w:pPr>
      <w:r>
        <w:rPr>
          <w:rFonts w:ascii="仿宋_GB2312" w:eastAsia="仿宋_GB2312" w:hint="eastAsia"/>
          <w:color w:val="000000"/>
          <w:spacing w:val="8"/>
          <w:kern w:val="0"/>
          <w:sz w:val="32"/>
        </w:rPr>
        <w:t>附图：</w:t>
      </w:r>
    </w:p>
    <w:p w:rsidR="001B798B" w:rsidRDefault="001B798B" w:rsidP="001B798B">
      <w:pPr>
        <w:ind w:firstLineChars="200" w:firstLine="640"/>
        <w:rPr>
          <w:rFonts w:ascii="仿宋_GB2312" w:eastAsia="仿宋_GB2312" w:hint="eastAsia"/>
          <w:sz w:val="32"/>
        </w:rPr>
      </w:pPr>
      <w:r>
        <w:rPr>
          <w:rFonts w:ascii="仿宋_GB2312" w:eastAsia="仿宋_GB2312" w:hint="eastAsia"/>
          <w:sz w:val="32"/>
        </w:rPr>
        <w:lastRenderedPageBreak/>
        <w:t>1.卷内目录式样：</w:t>
      </w:r>
    </w:p>
    <w:p w:rsidR="001B798B" w:rsidRDefault="001B798B" w:rsidP="001B798B">
      <w:pPr>
        <w:jc w:val="center"/>
        <w:rPr>
          <w:rFonts w:ascii="仿宋_GB2312" w:eastAsia="仿宋_GB2312" w:hint="eastAsia"/>
          <w:sz w:val="32"/>
        </w:rPr>
      </w:pPr>
      <w:r>
        <w:rPr>
          <w:rFonts w:ascii="仿宋_GB2312" w:eastAsia="仿宋_GB2312" w:hint="eastAsia"/>
          <w:sz w:val="32"/>
        </w:rPr>
        <w:t>卷内目录</w:t>
      </w:r>
    </w:p>
    <w:p w:rsidR="001B798B" w:rsidRDefault="001B798B" w:rsidP="001B798B">
      <w:pPr>
        <w:rPr>
          <w:rFonts w:ascii="仿宋_GB2312" w:eastAsia="仿宋_GB2312" w:hint="eastAsia"/>
          <w:sz w:val="32"/>
        </w:rPr>
      </w:pPr>
      <w:r>
        <w:rPr>
          <w:rFonts w:ascii="仿宋_GB2312" w:eastAsia="仿宋_GB2312" w:hint="eastAsia"/>
          <w:sz w:val="32"/>
        </w:rPr>
        <w:t xml:space="preserve">档号：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1260"/>
        <w:gridCol w:w="1245"/>
        <w:gridCol w:w="2325"/>
        <w:gridCol w:w="900"/>
        <w:gridCol w:w="825"/>
        <w:gridCol w:w="825"/>
      </w:tblGrid>
      <w:tr w:rsidR="001B798B" w:rsidTr="001B6701">
        <w:tc>
          <w:tcPr>
            <w:tcW w:w="1142" w:type="dxa"/>
          </w:tcPr>
          <w:p w:rsidR="001B798B" w:rsidRDefault="001B798B" w:rsidP="001B6701">
            <w:pPr>
              <w:jc w:val="center"/>
              <w:rPr>
                <w:rFonts w:ascii="仿宋_GB2312" w:eastAsia="仿宋_GB2312" w:hint="eastAsia"/>
                <w:spacing w:val="-30"/>
                <w:sz w:val="32"/>
              </w:rPr>
            </w:pPr>
            <w:r>
              <w:rPr>
                <w:rFonts w:ascii="仿宋_GB2312" w:eastAsia="仿宋_GB2312" w:hint="eastAsia"/>
                <w:sz w:val="32"/>
              </w:rPr>
              <w:t>顺</w:t>
            </w:r>
            <w:r>
              <w:rPr>
                <w:rFonts w:ascii="仿宋_GB2312" w:eastAsia="仿宋_GB2312" w:hint="eastAsia"/>
                <w:spacing w:val="-30"/>
                <w:sz w:val="32"/>
              </w:rPr>
              <w:t>序号</w:t>
            </w:r>
          </w:p>
        </w:tc>
        <w:tc>
          <w:tcPr>
            <w:tcW w:w="1260" w:type="dxa"/>
          </w:tcPr>
          <w:p w:rsidR="001B798B" w:rsidRDefault="001B798B" w:rsidP="001B6701">
            <w:pPr>
              <w:jc w:val="center"/>
              <w:rPr>
                <w:rFonts w:ascii="仿宋_GB2312" w:eastAsia="仿宋_GB2312" w:hint="eastAsia"/>
                <w:sz w:val="32"/>
              </w:rPr>
            </w:pPr>
            <w:r>
              <w:rPr>
                <w:rFonts w:ascii="仿宋_GB2312" w:eastAsia="仿宋_GB2312" w:hint="eastAsia"/>
                <w:sz w:val="32"/>
              </w:rPr>
              <w:t>责任者</w:t>
            </w:r>
          </w:p>
        </w:tc>
        <w:tc>
          <w:tcPr>
            <w:tcW w:w="1245" w:type="dxa"/>
          </w:tcPr>
          <w:p w:rsidR="001B798B" w:rsidRDefault="001B798B" w:rsidP="001B6701">
            <w:pPr>
              <w:jc w:val="center"/>
              <w:rPr>
                <w:rFonts w:ascii="仿宋_GB2312" w:eastAsia="仿宋_GB2312" w:hint="eastAsia"/>
                <w:sz w:val="32"/>
              </w:rPr>
            </w:pPr>
            <w:r>
              <w:rPr>
                <w:rFonts w:ascii="仿宋_GB2312" w:eastAsia="仿宋_GB2312" w:hint="eastAsia"/>
                <w:sz w:val="32"/>
              </w:rPr>
              <w:t>文号</w:t>
            </w:r>
          </w:p>
        </w:tc>
        <w:tc>
          <w:tcPr>
            <w:tcW w:w="2325" w:type="dxa"/>
          </w:tcPr>
          <w:p w:rsidR="001B798B" w:rsidRDefault="001B798B" w:rsidP="001B6701">
            <w:pPr>
              <w:jc w:val="center"/>
              <w:rPr>
                <w:rFonts w:ascii="仿宋_GB2312" w:eastAsia="仿宋_GB2312" w:hint="eastAsia"/>
                <w:sz w:val="32"/>
              </w:rPr>
            </w:pPr>
            <w:r>
              <w:rPr>
                <w:rFonts w:ascii="仿宋_GB2312" w:eastAsia="仿宋_GB2312" w:hint="eastAsia"/>
                <w:sz w:val="32"/>
              </w:rPr>
              <w:t>题    名</w:t>
            </w:r>
          </w:p>
        </w:tc>
        <w:tc>
          <w:tcPr>
            <w:tcW w:w="900" w:type="dxa"/>
          </w:tcPr>
          <w:p w:rsidR="001B798B" w:rsidRDefault="001B798B" w:rsidP="001B6701">
            <w:pPr>
              <w:jc w:val="center"/>
              <w:rPr>
                <w:rFonts w:ascii="仿宋_GB2312" w:eastAsia="仿宋_GB2312" w:hint="eastAsia"/>
                <w:sz w:val="32"/>
              </w:rPr>
            </w:pPr>
            <w:r>
              <w:rPr>
                <w:rFonts w:ascii="仿宋_GB2312" w:eastAsia="仿宋_GB2312" w:hint="eastAsia"/>
                <w:sz w:val="32"/>
              </w:rPr>
              <w:t>日期</w:t>
            </w:r>
          </w:p>
        </w:tc>
        <w:tc>
          <w:tcPr>
            <w:tcW w:w="825" w:type="dxa"/>
          </w:tcPr>
          <w:p w:rsidR="001B798B" w:rsidRDefault="001B798B" w:rsidP="001B6701">
            <w:pPr>
              <w:jc w:val="center"/>
              <w:rPr>
                <w:rFonts w:ascii="仿宋_GB2312" w:eastAsia="仿宋_GB2312" w:hint="eastAsia"/>
                <w:spacing w:val="-30"/>
                <w:sz w:val="32"/>
              </w:rPr>
            </w:pPr>
            <w:r>
              <w:rPr>
                <w:rFonts w:ascii="仿宋_GB2312" w:eastAsia="仿宋_GB2312" w:hint="eastAsia"/>
                <w:spacing w:val="-30"/>
                <w:sz w:val="32"/>
              </w:rPr>
              <w:t>页号</w:t>
            </w:r>
          </w:p>
        </w:tc>
        <w:tc>
          <w:tcPr>
            <w:tcW w:w="825" w:type="dxa"/>
          </w:tcPr>
          <w:p w:rsidR="001B798B" w:rsidRDefault="001B798B" w:rsidP="001B6701">
            <w:pPr>
              <w:jc w:val="center"/>
              <w:rPr>
                <w:rFonts w:ascii="仿宋_GB2312" w:eastAsia="仿宋_GB2312" w:hint="eastAsia"/>
                <w:spacing w:val="-30"/>
                <w:sz w:val="32"/>
              </w:rPr>
            </w:pPr>
            <w:r>
              <w:rPr>
                <w:rFonts w:ascii="仿宋_GB2312" w:eastAsia="仿宋_GB2312" w:hint="eastAsia"/>
                <w:spacing w:val="-30"/>
                <w:sz w:val="32"/>
              </w:rPr>
              <w:t>备注</w:t>
            </w:r>
          </w:p>
        </w:tc>
      </w:tr>
      <w:tr w:rsidR="001B798B" w:rsidTr="001B6701">
        <w:tc>
          <w:tcPr>
            <w:tcW w:w="1142" w:type="dxa"/>
          </w:tcPr>
          <w:p w:rsidR="001B798B" w:rsidRDefault="001B798B" w:rsidP="001B6701">
            <w:pPr>
              <w:ind w:firstLineChars="200" w:firstLine="640"/>
              <w:rPr>
                <w:rFonts w:ascii="仿宋_GB2312" w:eastAsia="仿宋_GB2312" w:hint="eastAsia"/>
                <w:sz w:val="32"/>
              </w:rPr>
            </w:pPr>
          </w:p>
        </w:tc>
        <w:tc>
          <w:tcPr>
            <w:tcW w:w="1260" w:type="dxa"/>
          </w:tcPr>
          <w:p w:rsidR="001B798B" w:rsidRDefault="001B798B" w:rsidP="001B6701">
            <w:pPr>
              <w:ind w:firstLineChars="200" w:firstLine="640"/>
              <w:rPr>
                <w:rFonts w:ascii="仿宋_GB2312" w:eastAsia="仿宋_GB2312" w:hint="eastAsia"/>
                <w:sz w:val="32"/>
              </w:rPr>
            </w:pPr>
          </w:p>
        </w:tc>
        <w:tc>
          <w:tcPr>
            <w:tcW w:w="1245" w:type="dxa"/>
          </w:tcPr>
          <w:p w:rsidR="001B798B" w:rsidRDefault="001B798B" w:rsidP="001B6701">
            <w:pPr>
              <w:ind w:firstLineChars="200" w:firstLine="640"/>
              <w:rPr>
                <w:rFonts w:ascii="仿宋_GB2312" w:eastAsia="仿宋_GB2312" w:hint="eastAsia"/>
                <w:sz w:val="32"/>
              </w:rPr>
            </w:pPr>
          </w:p>
        </w:tc>
        <w:tc>
          <w:tcPr>
            <w:tcW w:w="2325" w:type="dxa"/>
          </w:tcPr>
          <w:p w:rsidR="001B798B" w:rsidRDefault="001B798B" w:rsidP="001B6701">
            <w:pPr>
              <w:ind w:firstLineChars="200" w:firstLine="640"/>
              <w:rPr>
                <w:rFonts w:ascii="仿宋_GB2312" w:eastAsia="仿宋_GB2312" w:hint="eastAsia"/>
                <w:sz w:val="32"/>
              </w:rPr>
            </w:pPr>
          </w:p>
        </w:tc>
        <w:tc>
          <w:tcPr>
            <w:tcW w:w="900" w:type="dxa"/>
          </w:tcPr>
          <w:p w:rsidR="001B798B" w:rsidRDefault="001B798B" w:rsidP="001B6701">
            <w:pPr>
              <w:ind w:firstLineChars="200" w:firstLine="640"/>
              <w:rPr>
                <w:rFonts w:ascii="仿宋_GB2312" w:eastAsia="仿宋_GB2312" w:hint="eastAsia"/>
                <w:sz w:val="32"/>
              </w:rPr>
            </w:pPr>
          </w:p>
        </w:tc>
        <w:tc>
          <w:tcPr>
            <w:tcW w:w="825" w:type="dxa"/>
          </w:tcPr>
          <w:p w:rsidR="001B798B" w:rsidRDefault="001B798B" w:rsidP="001B6701">
            <w:pPr>
              <w:ind w:firstLineChars="200" w:firstLine="640"/>
              <w:rPr>
                <w:rFonts w:ascii="仿宋_GB2312" w:eastAsia="仿宋_GB2312" w:hint="eastAsia"/>
                <w:sz w:val="32"/>
              </w:rPr>
            </w:pPr>
          </w:p>
        </w:tc>
        <w:tc>
          <w:tcPr>
            <w:tcW w:w="825" w:type="dxa"/>
          </w:tcPr>
          <w:p w:rsidR="001B798B" w:rsidRDefault="001B798B" w:rsidP="001B6701">
            <w:pPr>
              <w:ind w:firstLineChars="200" w:firstLine="640"/>
              <w:rPr>
                <w:rFonts w:ascii="仿宋_GB2312" w:eastAsia="仿宋_GB2312" w:hint="eastAsia"/>
                <w:sz w:val="32"/>
              </w:rPr>
            </w:pPr>
          </w:p>
        </w:tc>
      </w:tr>
    </w:tbl>
    <w:p w:rsidR="001B798B" w:rsidRDefault="001B798B" w:rsidP="001B798B">
      <w:pPr>
        <w:ind w:firstLineChars="200" w:firstLine="640"/>
        <w:rPr>
          <w:rFonts w:ascii="仿宋_GB2312" w:eastAsia="仿宋_GB2312" w:hint="eastAsia"/>
          <w:sz w:val="32"/>
        </w:rPr>
      </w:pPr>
    </w:p>
    <w:p w:rsidR="001B798B" w:rsidRDefault="001B798B" w:rsidP="001B798B">
      <w:pPr>
        <w:ind w:firstLineChars="200" w:firstLine="640"/>
        <w:rPr>
          <w:rFonts w:ascii="仿宋_GB2312" w:eastAsia="仿宋_GB2312" w:hint="eastAsia"/>
          <w:sz w:val="32"/>
        </w:rPr>
      </w:pPr>
      <w:r>
        <w:rPr>
          <w:rFonts w:ascii="仿宋_GB2312" w:eastAsia="仿宋_GB2312" w:hint="eastAsia"/>
          <w:sz w:val="32"/>
        </w:rPr>
        <w:t>2.案卷目录式样：</w:t>
      </w:r>
    </w:p>
    <w:p w:rsidR="001B798B" w:rsidRDefault="001B798B" w:rsidP="001B798B">
      <w:pPr>
        <w:jc w:val="center"/>
        <w:rPr>
          <w:rFonts w:ascii="仿宋_GB2312" w:eastAsia="仿宋_GB2312" w:hint="eastAsia"/>
          <w:sz w:val="32"/>
        </w:rPr>
      </w:pPr>
      <w:r>
        <w:rPr>
          <w:rFonts w:ascii="仿宋_GB2312" w:eastAsia="仿宋_GB2312" w:hint="eastAsia"/>
          <w:sz w:val="32"/>
        </w:rPr>
        <w:t>案卷目录</w:t>
      </w:r>
    </w:p>
    <w:tbl>
      <w:tblPr>
        <w:tblW w:w="8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1096"/>
        <w:gridCol w:w="1501"/>
        <w:gridCol w:w="1126"/>
        <w:gridCol w:w="1501"/>
        <w:gridCol w:w="1126"/>
        <w:gridCol w:w="1126"/>
      </w:tblGrid>
      <w:tr w:rsidR="001B798B" w:rsidTr="001B6701">
        <w:trPr>
          <w:trHeight w:val="673"/>
        </w:trPr>
        <w:tc>
          <w:tcPr>
            <w:tcW w:w="1096" w:type="dxa"/>
          </w:tcPr>
          <w:p w:rsidR="001B798B" w:rsidRDefault="001B798B" w:rsidP="001B6701">
            <w:pPr>
              <w:jc w:val="center"/>
              <w:rPr>
                <w:rFonts w:ascii="仿宋_GB2312" w:eastAsia="仿宋_GB2312" w:hint="eastAsia"/>
                <w:sz w:val="32"/>
              </w:rPr>
            </w:pPr>
            <w:r>
              <w:rPr>
                <w:rFonts w:ascii="仿宋_GB2312" w:eastAsia="仿宋_GB2312" w:hint="eastAsia"/>
                <w:sz w:val="32"/>
              </w:rPr>
              <w:t>序号</w:t>
            </w:r>
          </w:p>
        </w:tc>
        <w:tc>
          <w:tcPr>
            <w:tcW w:w="1096" w:type="dxa"/>
          </w:tcPr>
          <w:p w:rsidR="001B798B" w:rsidRDefault="001B798B" w:rsidP="001B6701">
            <w:pPr>
              <w:jc w:val="center"/>
              <w:rPr>
                <w:rFonts w:ascii="仿宋_GB2312" w:eastAsia="仿宋_GB2312" w:hint="eastAsia"/>
                <w:sz w:val="32"/>
              </w:rPr>
            </w:pPr>
            <w:r>
              <w:rPr>
                <w:rFonts w:ascii="仿宋_GB2312" w:eastAsia="仿宋_GB2312" w:hint="eastAsia"/>
                <w:sz w:val="32"/>
              </w:rPr>
              <w:t>档号</w:t>
            </w:r>
          </w:p>
        </w:tc>
        <w:tc>
          <w:tcPr>
            <w:tcW w:w="1501" w:type="dxa"/>
          </w:tcPr>
          <w:p w:rsidR="001B798B" w:rsidRDefault="001B798B" w:rsidP="001B6701">
            <w:pPr>
              <w:jc w:val="center"/>
              <w:rPr>
                <w:rFonts w:ascii="仿宋_GB2312" w:eastAsia="仿宋_GB2312" w:hint="eastAsia"/>
                <w:sz w:val="32"/>
              </w:rPr>
            </w:pPr>
            <w:r>
              <w:rPr>
                <w:rFonts w:ascii="仿宋_GB2312" w:eastAsia="仿宋_GB2312" w:hint="eastAsia"/>
                <w:sz w:val="32"/>
              </w:rPr>
              <w:t>案卷题名</w:t>
            </w:r>
          </w:p>
        </w:tc>
        <w:tc>
          <w:tcPr>
            <w:tcW w:w="1126" w:type="dxa"/>
          </w:tcPr>
          <w:p w:rsidR="001B798B" w:rsidRDefault="001B798B" w:rsidP="001B6701">
            <w:pPr>
              <w:jc w:val="center"/>
              <w:rPr>
                <w:rFonts w:ascii="仿宋_GB2312" w:eastAsia="仿宋_GB2312" w:hint="eastAsia"/>
                <w:sz w:val="32"/>
              </w:rPr>
            </w:pPr>
            <w:r>
              <w:rPr>
                <w:rFonts w:ascii="仿宋_GB2312" w:eastAsia="仿宋_GB2312" w:hint="eastAsia"/>
                <w:sz w:val="32"/>
              </w:rPr>
              <w:t>年度</w:t>
            </w:r>
          </w:p>
        </w:tc>
        <w:tc>
          <w:tcPr>
            <w:tcW w:w="1501" w:type="dxa"/>
          </w:tcPr>
          <w:p w:rsidR="001B798B" w:rsidRDefault="001B798B" w:rsidP="001B6701">
            <w:pPr>
              <w:jc w:val="center"/>
              <w:rPr>
                <w:rFonts w:ascii="仿宋_GB2312" w:eastAsia="仿宋_GB2312" w:hint="eastAsia"/>
                <w:sz w:val="32"/>
              </w:rPr>
            </w:pPr>
            <w:r>
              <w:rPr>
                <w:rFonts w:ascii="仿宋_GB2312" w:eastAsia="仿宋_GB2312" w:hint="eastAsia"/>
                <w:kern w:val="0"/>
                <w:sz w:val="32"/>
              </w:rPr>
              <w:t>保管</w:t>
            </w:r>
            <w:r>
              <w:rPr>
                <w:rFonts w:ascii="仿宋_GB2312" w:eastAsia="仿宋_GB2312" w:hint="eastAsia"/>
                <w:sz w:val="32"/>
              </w:rPr>
              <w:t>期限</w:t>
            </w:r>
          </w:p>
        </w:tc>
        <w:tc>
          <w:tcPr>
            <w:tcW w:w="1126" w:type="dxa"/>
          </w:tcPr>
          <w:p w:rsidR="001B798B" w:rsidRDefault="001B798B" w:rsidP="001B6701">
            <w:pPr>
              <w:jc w:val="center"/>
              <w:rPr>
                <w:rFonts w:ascii="仿宋_GB2312" w:eastAsia="仿宋_GB2312" w:hint="eastAsia"/>
                <w:spacing w:val="-30"/>
                <w:sz w:val="32"/>
              </w:rPr>
            </w:pPr>
            <w:r>
              <w:rPr>
                <w:rFonts w:ascii="仿宋_GB2312" w:eastAsia="仿宋_GB2312" w:hint="eastAsia"/>
                <w:spacing w:val="-30"/>
                <w:sz w:val="32"/>
              </w:rPr>
              <w:t>总页数</w:t>
            </w:r>
          </w:p>
        </w:tc>
        <w:tc>
          <w:tcPr>
            <w:tcW w:w="1126" w:type="dxa"/>
          </w:tcPr>
          <w:p w:rsidR="001B798B" w:rsidRDefault="001B798B" w:rsidP="001B6701">
            <w:pPr>
              <w:jc w:val="center"/>
              <w:rPr>
                <w:rFonts w:ascii="仿宋_GB2312" w:eastAsia="仿宋_GB2312" w:hint="eastAsia"/>
                <w:spacing w:val="-30"/>
                <w:sz w:val="32"/>
              </w:rPr>
            </w:pPr>
            <w:r>
              <w:rPr>
                <w:rFonts w:ascii="仿宋_GB2312" w:eastAsia="仿宋_GB2312" w:hint="eastAsia"/>
                <w:spacing w:val="-30"/>
                <w:sz w:val="32"/>
              </w:rPr>
              <w:t>备注</w:t>
            </w:r>
          </w:p>
        </w:tc>
      </w:tr>
      <w:tr w:rsidR="001B798B" w:rsidTr="001B6701">
        <w:trPr>
          <w:trHeight w:val="673"/>
        </w:trPr>
        <w:tc>
          <w:tcPr>
            <w:tcW w:w="1096" w:type="dxa"/>
          </w:tcPr>
          <w:p w:rsidR="001B798B" w:rsidRDefault="001B798B" w:rsidP="001B6701">
            <w:pPr>
              <w:ind w:firstLineChars="200" w:firstLine="640"/>
              <w:rPr>
                <w:rFonts w:ascii="仿宋_GB2312" w:eastAsia="仿宋_GB2312" w:hint="eastAsia"/>
                <w:sz w:val="32"/>
              </w:rPr>
            </w:pPr>
          </w:p>
        </w:tc>
        <w:tc>
          <w:tcPr>
            <w:tcW w:w="1096" w:type="dxa"/>
          </w:tcPr>
          <w:p w:rsidR="001B798B" w:rsidRDefault="001B798B" w:rsidP="001B6701">
            <w:pPr>
              <w:ind w:firstLineChars="200" w:firstLine="640"/>
              <w:rPr>
                <w:rFonts w:ascii="仿宋_GB2312" w:eastAsia="仿宋_GB2312" w:hint="eastAsia"/>
                <w:sz w:val="32"/>
              </w:rPr>
            </w:pPr>
          </w:p>
        </w:tc>
        <w:tc>
          <w:tcPr>
            <w:tcW w:w="1501" w:type="dxa"/>
          </w:tcPr>
          <w:p w:rsidR="001B798B" w:rsidRDefault="001B798B" w:rsidP="001B6701">
            <w:pPr>
              <w:ind w:firstLineChars="200" w:firstLine="640"/>
              <w:rPr>
                <w:rFonts w:ascii="仿宋_GB2312" w:eastAsia="仿宋_GB2312" w:hint="eastAsia"/>
                <w:sz w:val="32"/>
              </w:rPr>
            </w:pPr>
          </w:p>
        </w:tc>
        <w:tc>
          <w:tcPr>
            <w:tcW w:w="1126" w:type="dxa"/>
          </w:tcPr>
          <w:p w:rsidR="001B798B" w:rsidRDefault="001B798B" w:rsidP="001B6701">
            <w:pPr>
              <w:ind w:firstLineChars="200" w:firstLine="640"/>
              <w:rPr>
                <w:rFonts w:ascii="仿宋_GB2312" w:eastAsia="仿宋_GB2312" w:hint="eastAsia"/>
                <w:sz w:val="32"/>
              </w:rPr>
            </w:pPr>
          </w:p>
        </w:tc>
        <w:tc>
          <w:tcPr>
            <w:tcW w:w="1501" w:type="dxa"/>
          </w:tcPr>
          <w:p w:rsidR="001B798B" w:rsidRDefault="001B798B" w:rsidP="001B6701">
            <w:pPr>
              <w:ind w:firstLineChars="200" w:firstLine="640"/>
              <w:rPr>
                <w:rFonts w:ascii="仿宋_GB2312" w:eastAsia="仿宋_GB2312" w:hint="eastAsia"/>
                <w:sz w:val="32"/>
              </w:rPr>
            </w:pPr>
          </w:p>
        </w:tc>
        <w:tc>
          <w:tcPr>
            <w:tcW w:w="1126" w:type="dxa"/>
          </w:tcPr>
          <w:p w:rsidR="001B798B" w:rsidRDefault="001B798B" w:rsidP="001B6701">
            <w:pPr>
              <w:ind w:firstLineChars="200" w:firstLine="640"/>
              <w:rPr>
                <w:rFonts w:ascii="仿宋_GB2312" w:eastAsia="仿宋_GB2312" w:hint="eastAsia"/>
                <w:sz w:val="32"/>
              </w:rPr>
            </w:pPr>
          </w:p>
        </w:tc>
        <w:tc>
          <w:tcPr>
            <w:tcW w:w="1126" w:type="dxa"/>
          </w:tcPr>
          <w:p w:rsidR="001B798B" w:rsidRDefault="001B798B" w:rsidP="001B6701">
            <w:pPr>
              <w:ind w:firstLineChars="200" w:firstLine="640"/>
              <w:rPr>
                <w:rFonts w:ascii="仿宋_GB2312" w:eastAsia="仿宋_GB2312" w:hint="eastAsia"/>
                <w:sz w:val="32"/>
              </w:rPr>
            </w:pPr>
          </w:p>
        </w:tc>
      </w:tr>
      <w:tr w:rsidR="001B798B" w:rsidTr="001B6701">
        <w:trPr>
          <w:trHeight w:val="684"/>
        </w:trPr>
        <w:tc>
          <w:tcPr>
            <w:tcW w:w="1096" w:type="dxa"/>
          </w:tcPr>
          <w:p w:rsidR="001B798B" w:rsidRDefault="001B798B" w:rsidP="001B6701">
            <w:pPr>
              <w:ind w:firstLineChars="200" w:firstLine="640"/>
              <w:rPr>
                <w:rFonts w:ascii="仿宋_GB2312" w:eastAsia="仿宋_GB2312" w:hint="eastAsia"/>
                <w:sz w:val="32"/>
              </w:rPr>
            </w:pPr>
          </w:p>
        </w:tc>
        <w:tc>
          <w:tcPr>
            <w:tcW w:w="1096" w:type="dxa"/>
          </w:tcPr>
          <w:p w:rsidR="001B798B" w:rsidRDefault="001B798B" w:rsidP="001B6701">
            <w:pPr>
              <w:ind w:firstLineChars="200" w:firstLine="640"/>
              <w:rPr>
                <w:rFonts w:ascii="仿宋_GB2312" w:eastAsia="仿宋_GB2312" w:hint="eastAsia"/>
                <w:sz w:val="32"/>
              </w:rPr>
            </w:pPr>
          </w:p>
        </w:tc>
        <w:tc>
          <w:tcPr>
            <w:tcW w:w="1501" w:type="dxa"/>
          </w:tcPr>
          <w:p w:rsidR="001B798B" w:rsidRDefault="001B798B" w:rsidP="001B6701">
            <w:pPr>
              <w:ind w:firstLineChars="200" w:firstLine="640"/>
              <w:rPr>
                <w:rFonts w:ascii="仿宋_GB2312" w:eastAsia="仿宋_GB2312" w:hint="eastAsia"/>
                <w:sz w:val="32"/>
              </w:rPr>
            </w:pPr>
          </w:p>
        </w:tc>
        <w:tc>
          <w:tcPr>
            <w:tcW w:w="1126" w:type="dxa"/>
          </w:tcPr>
          <w:p w:rsidR="001B798B" w:rsidRDefault="001B798B" w:rsidP="001B6701">
            <w:pPr>
              <w:ind w:firstLineChars="200" w:firstLine="640"/>
              <w:rPr>
                <w:rFonts w:ascii="仿宋_GB2312" w:eastAsia="仿宋_GB2312" w:hint="eastAsia"/>
                <w:sz w:val="32"/>
              </w:rPr>
            </w:pPr>
          </w:p>
        </w:tc>
        <w:tc>
          <w:tcPr>
            <w:tcW w:w="1501" w:type="dxa"/>
          </w:tcPr>
          <w:p w:rsidR="001B798B" w:rsidRDefault="001B798B" w:rsidP="001B6701">
            <w:pPr>
              <w:ind w:firstLineChars="200" w:firstLine="640"/>
              <w:rPr>
                <w:rFonts w:ascii="仿宋_GB2312" w:eastAsia="仿宋_GB2312" w:hint="eastAsia"/>
                <w:sz w:val="32"/>
              </w:rPr>
            </w:pPr>
          </w:p>
        </w:tc>
        <w:tc>
          <w:tcPr>
            <w:tcW w:w="1126" w:type="dxa"/>
          </w:tcPr>
          <w:p w:rsidR="001B798B" w:rsidRDefault="001B798B" w:rsidP="001B6701">
            <w:pPr>
              <w:ind w:firstLineChars="200" w:firstLine="640"/>
              <w:rPr>
                <w:rFonts w:ascii="仿宋_GB2312" w:eastAsia="仿宋_GB2312" w:hint="eastAsia"/>
                <w:sz w:val="32"/>
              </w:rPr>
            </w:pPr>
          </w:p>
        </w:tc>
        <w:tc>
          <w:tcPr>
            <w:tcW w:w="1126" w:type="dxa"/>
          </w:tcPr>
          <w:p w:rsidR="001B798B" w:rsidRDefault="001B798B" w:rsidP="001B6701">
            <w:pPr>
              <w:ind w:firstLineChars="200" w:firstLine="640"/>
              <w:rPr>
                <w:rFonts w:ascii="仿宋_GB2312" w:eastAsia="仿宋_GB2312" w:hint="eastAsia"/>
                <w:sz w:val="32"/>
              </w:rPr>
            </w:pPr>
          </w:p>
        </w:tc>
      </w:tr>
      <w:tr w:rsidR="001B798B" w:rsidTr="001B6701">
        <w:trPr>
          <w:trHeight w:val="673"/>
        </w:trPr>
        <w:tc>
          <w:tcPr>
            <w:tcW w:w="1096" w:type="dxa"/>
          </w:tcPr>
          <w:p w:rsidR="001B798B" w:rsidRDefault="001B798B" w:rsidP="001B6701">
            <w:pPr>
              <w:ind w:firstLineChars="200" w:firstLine="640"/>
              <w:rPr>
                <w:rFonts w:ascii="仿宋_GB2312" w:eastAsia="仿宋_GB2312" w:hint="eastAsia"/>
                <w:sz w:val="32"/>
              </w:rPr>
            </w:pPr>
          </w:p>
        </w:tc>
        <w:tc>
          <w:tcPr>
            <w:tcW w:w="1096" w:type="dxa"/>
          </w:tcPr>
          <w:p w:rsidR="001B798B" w:rsidRDefault="001B798B" w:rsidP="001B6701">
            <w:pPr>
              <w:ind w:firstLineChars="200" w:firstLine="640"/>
              <w:rPr>
                <w:rFonts w:ascii="仿宋_GB2312" w:eastAsia="仿宋_GB2312" w:hint="eastAsia"/>
                <w:sz w:val="32"/>
              </w:rPr>
            </w:pPr>
          </w:p>
        </w:tc>
        <w:tc>
          <w:tcPr>
            <w:tcW w:w="1501" w:type="dxa"/>
          </w:tcPr>
          <w:p w:rsidR="001B798B" w:rsidRDefault="001B798B" w:rsidP="001B6701">
            <w:pPr>
              <w:ind w:firstLineChars="200" w:firstLine="640"/>
              <w:rPr>
                <w:rFonts w:ascii="仿宋_GB2312" w:eastAsia="仿宋_GB2312" w:hint="eastAsia"/>
                <w:sz w:val="32"/>
              </w:rPr>
            </w:pPr>
          </w:p>
        </w:tc>
        <w:tc>
          <w:tcPr>
            <w:tcW w:w="1126" w:type="dxa"/>
          </w:tcPr>
          <w:p w:rsidR="001B798B" w:rsidRDefault="001B798B" w:rsidP="001B6701">
            <w:pPr>
              <w:ind w:firstLineChars="200" w:firstLine="640"/>
              <w:rPr>
                <w:rFonts w:ascii="仿宋_GB2312" w:eastAsia="仿宋_GB2312" w:hint="eastAsia"/>
                <w:sz w:val="32"/>
              </w:rPr>
            </w:pPr>
          </w:p>
        </w:tc>
        <w:tc>
          <w:tcPr>
            <w:tcW w:w="1501" w:type="dxa"/>
          </w:tcPr>
          <w:p w:rsidR="001B798B" w:rsidRDefault="001B798B" w:rsidP="001B6701">
            <w:pPr>
              <w:ind w:firstLineChars="200" w:firstLine="640"/>
              <w:rPr>
                <w:rFonts w:ascii="仿宋_GB2312" w:eastAsia="仿宋_GB2312" w:hint="eastAsia"/>
                <w:sz w:val="32"/>
              </w:rPr>
            </w:pPr>
          </w:p>
        </w:tc>
        <w:tc>
          <w:tcPr>
            <w:tcW w:w="1126" w:type="dxa"/>
          </w:tcPr>
          <w:p w:rsidR="001B798B" w:rsidRDefault="001B798B" w:rsidP="001B6701">
            <w:pPr>
              <w:ind w:firstLineChars="200" w:firstLine="640"/>
              <w:rPr>
                <w:rFonts w:ascii="仿宋_GB2312" w:eastAsia="仿宋_GB2312" w:hint="eastAsia"/>
                <w:sz w:val="32"/>
              </w:rPr>
            </w:pPr>
          </w:p>
        </w:tc>
        <w:tc>
          <w:tcPr>
            <w:tcW w:w="1126" w:type="dxa"/>
          </w:tcPr>
          <w:p w:rsidR="001B798B" w:rsidRDefault="001B798B" w:rsidP="001B6701">
            <w:pPr>
              <w:ind w:firstLineChars="200" w:firstLine="640"/>
              <w:rPr>
                <w:rFonts w:ascii="仿宋_GB2312" w:eastAsia="仿宋_GB2312" w:hint="eastAsia"/>
                <w:sz w:val="32"/>
              </w:rPr>
            </w:pPr>
          </w:p>
        </w:tc>
      </w:tr>
    </w:tbl>
    <w:p w:rsidR="001B798B" w:rsidRDefault="001B798B" w:rsidP="001B798B">
      <w:pPr>
        <w:numPr>
          <w:ilvl w:val="0"/>
          <w:numId w:val="1"/>
        </w:numPr>
        <w:ind w:firstLineChars="200" w:firstLine="640"/>
        <w:rPr>
          <w:rFonts w:ascii="仿宋_GB2312" w:eastAsia="仿宋_GB2312" w:hint="eastAsia"/>
          <w:sz w:val="32"/>
        </w:rPr>
      </w:pPr>
      <w:r>
        <w:rPr>
          <w:rFonts w:ascii="仿宋_GB2312" w:eastAsia="仿宋_GB2312" w:hint="eastAsia"/>
          <w:sz w:val="32"/>
        </w:rPr>
        <w:t>卷内备考表式样:</w:t>
      </w:r>
    </w:p>
    <w:p w:rsidR="001B798B" w:rsidRDefault="001B798B" w:rsidP="001B798B">
      <w:pPr>
        <w:tabs>
          <w:tab w:val="left" w:pos="7560"/>
        </w:tabs>
        <w:jc w:val="center"/>
        <w:rPr>
          <w:rFonts w:ascii="仿宋_GB2312" w:eastAsia="仿宋_GB2312" w:hint="eastAsia"/>
          <w:sz w:val="32"/>
        </w:rPr>
      </w:pPr>
      <w:r>
        <w:rPr>
          <w:rFonts w:ascii="仿宋_GB2312" w:eastAsia="仿宋_GB2312" w:hint="eastAsia"/>
          <w:sz w:val="32"/>
        </w:rPr>
        <w:t xml:space="preserve"> 卷内备考表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3"/>
      </w:tblGrid>
      <w:tr w:rsidR="001B798B" w:rsidTr="001B6701">
        <w:trPr>
          <w:trHeight w:val="3580"/>
          <w:jc w:val="center"/>
        </w:trPr>
        <w:tc>
          <w:tcPr>
            <w:tcW w:w="5073" w:type="dxa"/>
          </w:tcPr>
          <w:p w:rsidR="001B798B" w:rsidRDefault="001B798B" w:rsidP="001B6701">
            <w:pPr>
              <w:rPr>
                <w:rFonts w:ascii="仿宋_GB2312" w:eastAsia="仿宋_GB2312" w:hint="eastAsia"/>
                <w:sz w:val="28"/>
              </w:rPr>
            </w:pPr>
            <w:r>
              <w:rPr>
                <w:rFonts w:ascii="仿宋_GB2312" w:eastAsia="仿宋_GB2312" w:hint="eastAsia"/>
                <w:sz w:val="32"/>
              </w:rPr>
              <w:t>本卷情况说明</w:t>
            </w:r>
          </w:p>
          <w:p w:rsidR="001B798B" w:rsidRDefault="001B798B" w:rsidP="001B6701">
            <w:pPr>
              <w:jc w:val="center"/>
              <w:rPr>
                <w:rFonts w:ascii="仿宋_GB2312" w:eastAsia="仿宋_GB2312" w:hint="eastAsia"/>
                <w:sz w:val="28"/>
              </w:rPr>
            </w:pPr>
          </w:p>
          <w:p w:rsidR="001B798B" w:rsidRDefault="001B798B" w:rsidP="001B6701">
            <w:pPr>
              <w:jc w:val="center"/>
              <w:rPr>
                <w:rFonts w:ascii="仿宋_GB2312" w:eastAsia="仿宋_GB2312" w:hint="eastAsia"/>
                <w:sz w:val="28"/>
              </w:rPr>
            </w:pPr>
          </w:p>
          <w:p w:rsidR="001B798B" w:rsidRDefault="001B798B" w:rsidP="001B6701">
            <w:pPr>
              <w:jc w:val="center"/>
              <w:rPr>
                <w:rFonts w:ascii="仿宋_GB2312" w:eastAsia="仿宋_GB2312" w:hint="eastAsia"/>
                <w:sz w:val="32"/>
              </w:rPr>
            </w:pPr>
            <w:r>
              <w:rPr>
                <w:rFonts w:ascii="仿宋_GB2312" w:eastAsia="仿宋_GB2312" w:hint="eastAsia"/>
                <w:sz w:val="32"/>
              </w:rPr>
              <w:t xml:space="preserve">        立卷人</w:t>
            </w:r>
          </w:p>
          <w:p w:rsidR="001B798B" w:rsidRDefault="001B798B" w:rsidP="001B6701">
            <w:pPr>
              <w:jc w:val="center"/>
              <w:rPr>
                <w:rFonts w:ascii="仿宋_GB2312" w:eastAsia="仿宋_GB2312" w:hint="eastAsia"/>
                <w:sz w:val="32"/>
              </w:rPr>
            </w:pPr>
            <w:r>
              <w:rPr>
                <w:rFonts w:ascii="仿宋_GB2312" w:eastAsia="仿宋_GB2312" w:hint="eastAsia"/>
                <w:sz w:val="32"/>
              </w:rPr>
              <w:t xml:space="preserve">        检查人</w:t>
            </w:r>
          </w:p>
          <w:p w:rsidR="001B798B" w:rsidRDefault="001B798B" w:rsidP="001B6701">
            <w:pPr>
              <w:jc w:val="center"/>
              <w:rPr>
                <w:rFonts w:ascii="仿宋_GB2312" w:eastAsia="仿宋_GB2312" w:hint="eastAsia"/>
                <w:sz w:val="32"/>
              </w:rPr>
            </w:pPr>
            <w:r>
              <w:rPr>
                <w:rFonts w:ascii="仿宋_GB2312" w:eastAsia="仿宋_GB2312" w:hint="eastAsia"/>
                <w:sz w:val="32"/>
              </w:rPr>
              <w:t xml:space="preserve">          立卷时间</w:t>
            </w:r>
          </w:p>
        </w:tc>
      </w:tr>
    </w:tbl>
    <w:p w:rsidR="001B798B" w:rsidRDefault="001B798B" w:rsidP="001B798B">
      <w:pPr>
        <w:ind w:firstLineChars="200" w:firstLine="640"/>
        <w:rPr>
          <w:rFonts w:ascii="仿宋_GB2312" w:eastAsia="仿宋_GB2312" w:hint="eastAsia"/>
          <w:sz w:val="32"/>
          <w:szCs w:val="32"/>
        </w:rPr>
      </w:pPr>
    </w:p>
    <w:p w:rsidR="001B798B" w:rsidRDefault="001B798B" w:rsidP="001B798B">
      <w:pPr>
        <w:ind w:firstLineChars="200" w:firstLine="640"/>
        <w:rPr>
          <w:rFonts w:ascii="仿宋_GB2312" w:eastAsia="仿宋_GB2312" w:hint="eastAsia"/>
          <w:sz w:val="32"/>
          <w:szCs w:val="32"/>
        </w:rPr>
      </w:pPr>
    </w:p>
    <w:p w:rsidR="001B798B" w:rsidRDefault="001B798B" w:rsidP="001B798B">
      <w:pPr>
        <w:ind w:firstLineChars="200" w:firstLine="640"/>
        <w:rPr>
          <w:rFonts w:ascii="仿宋_GB2312" w:eastAsia="仿宋_GB2312" w:hint="eastAsia"/>
          <w:sz w:val="32"/>
          <w:szCs w:val="32"/>
        </w:rPr>
      </w:pPr>
    </w:p>
    <w:p w:rsidR="001B798B" w:rsidRDefault="001B798B" w:rsidP="001B798B">
      <w:pPr>
        <w:ind w:firstLineChars="200" w:firstLine="640"/>
        <w:rPr>
          <w:rFonts w:ascii="仿宋_GB2312" w:eastAsia="仿宋_GB2312" w:hint="eastAsia"/>
          <w:sz w:val="32"/>
          <w:szCs w:val="32"/>
        </w:rPr>
      </w:pP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4.档案盒封面印制式样：</w:t>
      </w:r>
    </w:p>
    <w:p w:rsidR="001B798B" w:rsidRDefault="001B798B" w:rsidP="001B798B">
      <w:pPr>
        <w:jc w:val="center"/>
        <w:rPr>
          <w:rFonts w:ascii="仿宋_GB2312" w:eastAsia="仿宋_GB2312" w:hint="eastAsia"/>
          <w:sz w:val="32"/>
          <w:szCs w:val="32"/>
        </w:rPr>
      </w:pPr>
      <w:r>
        <w:rPr>
          <w:rFonts w:ascii="仿宋_GB2312" w:eastAsia="仿宋_GB2312" w:hint="eastAsia"/>
          <w:sz w:val="32"/>
          <w:szCs w:val="32"/>
        </w:rPr>
        <w:t xml:space="preserve">(边线210 </w:t>
      </w:r>
      <w:r>
        <w:rPr>
          <w:rFonts w:ascii="仿宋_GB2312" w:eastAsia="仿宋_GB2312" w:hint="eastAsia"/>
          <w:color w:val="000000"/>
          <w:kern w:val="0"/>
          <w:sz w:val="32"/>
          <w:szCs w:val="32"/>
        </w:rPr>
        <w:t>×160</w:t>
      </w:r>
      <w:r>
        <w:rPr>
          <w:rFonts w:ascii="仿宋_GB2312" w:eastAsia="仿宋_GB2312" w:hint="eastAsia"/>
          <w:sz w:val="32"/>
          <w:szCs w:val="32"/>
        </w:rPr>
        <w:t xml:space="preserve">mm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8"/>
        <w:gridCol w:w="900"/>
        <w:gridCol w:w="1804"/>
      </w:tblGrid>
      <w:tr w:rsidR="001B798B" w:rsidTr="001B6701">
        <w:trPr>
          <w:trHeight w:val="1550"/>
          <w:jc w:val="center"/>
        </w:trPr>
        <w:tc>
          <w:tcPr>
            <w:tcW w:w="7542" w:type="dxa"/>
            <w:gridSpan w:val="3"/>
            <w:vAlign w:val="center"/>
          </w:tcPr>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全宗名称（上下35mm)</w:t>
            </w:r>
          </w:p>
        </w:tc>
      </w:tr>
      <w:tr w:rsidR="001B798B" w:rsidTr="001B6701">
        <w:trPr>
          <w:trHeight w:val="1544"/>
          <w:jc w:val="center"/>
        </w:trPr>
        <w:tc>
          <w:tcPr>
            <w:tcW w:w="7542" w:type="dxa"/>
            <w:gridSpan w:val="3"/>
            <w:vAlign w:val="center"/>
          </w:tcPr>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类别名称（上下35mm）</w:t>
            </w:r>
          </w:p>
        </w:tc>
      </w:tr>
      <w:tr w:rsidR="001B798B" w:rsidTr="001B6701">
        <w:trPr>
          <w:trHeight w:val="2397"/>
          <w:jc w:val="center"/>
        </w:trPr>
        <w:tc>
          <w:tcPr>
            <w:tcW w:w="7542" w:type="dxa"/>
            <w:gridSpan w:val="3"/>
            <w:vAlign w:val="center"/>
          </w:tcPr>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案 卷 题 名</w:t>
            </w:r>
          </w:p>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(上下100mm )</w:t>
            </w:r>
          </w:p>
        </w:tc>
      </w:tr>
      <w:tr w:rsidR="001B798B" w:rsidTr="001B6701">
        <w:trPr>
          <w:trHeight w:val="1275"/>
          <w:jc w:val="center"/>
        </w:trPr>
        <w:tc>
          <w:tcPr>
            <w:tcW w:w="4838" w:type="dxa"/>
            <w:vAlign w:val="center"/>
          </w:tcPr>
          <w:p w:rsidR="001B798B" w:rsidRDefault="001B798B" w:rsidP="001B6701">
            <w:pPr>
              <w:rPr>
                <w:rFonts w:ascii="仿宋_GB2312" w:eastAsia="仿宋_GB2312" w:hint="eastAsia"/>
                <w:sz w:val="32"/>
                <w:szCs w:val="32"/>
              </w:rPr>
            </w:pPr>
            <w:r>
              <w:rPr>
                <w:rFonts w:ascii="仿宋_GB2312" w:eastAsia="仿宋_GB2312" w:hint="eastAsia"/>
                <w:sz w:val="32"/>
                <w:szCs w:val="32"/>
              </w:rPr>
              <w:t>自  年  月  日至  年  月  日</w:t>
            </w:r>
          </w:p>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(上下20mm )</w:t>
            </w:r>
          </w:p>
        </w:tc>
        <w:tc>
          <w:tcPr>
            <w:tcW w:w="900" w:type="dxa"/>
            <w:vAlign w:val="center"/>
          </w:tcPr>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页数</w:t>
            </w:r>
          </w:p>
        </w:tc>
        <w:tc>
          <w:tcPr>
            <w:tcW w:w="1804" w:type="dxa"/>
            <w:vAlign w:val="center"/>
          </w:tcPr>
          <w:p w:rsidR="001B798B" w:rsidRDefault="001B798B" w:rsidP="001B6701">
            <w:pPr>
              <w:jc w:val="center"/>
              <w:rPr>
                <w:rFonts w:ascii="仿宋_GB2312" w:eastAsia="仿宋_GB2312" w:hint="eastAsia"/>
                <w:sz w:val="32"/>
                <w:szCs w:val="32"/>
              </w:rPr>
            </w:pPr>
          </w:p>
        </w:tc>
      </w:tr>
      <w:tr w:rsidR="001B798B" w:rsidTr="001B6701">
        <w:trPr>
          <w:trHeight w:val="981"/>
          <w:jc w:val="center"/>
        </w:trPr>
        <w:tc>
          <w:tcPr>
            <w:tcW w:w="7542" w:type="dxa"/>
            <w:gridSpan w:val="3"/>
            <w:vAlign w:val="center"/>
          </w:tcPr>
          <w:p w:rsidR="001B798B" w:rsidRDefault="001B798B" w:rsidP="001B6701">
            <w:pPr>
              <w:ind w:firstLineChars="100" w:firstLine="320"/>
              <w:rPr>
                <w:rFonts w:ascii="仿宋_GB2312" w:eastAsia="仿宋_GB2312" w:hint="eastAsia"/>
                <w:sz w:val="32"/>
                <w:szCs w:val="32"/>
              </w:rPr>
            </w:pPr>
            <w:r>
              <w:rPr>
                <w:rFonts w:ascii="仿宋_GB2312" w:eastAsia="仿宋_GB2312" w:hint="eastAsia"/>
                <w:sz w:val="32"/>
                <w:szCs w:val="32"/>
              </w:rPr>
              <w:t>全宗号        目录号         案卷号</w:t>
            </w:r>
          </w:p>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(上下20mm )</w:t>
            </w:r>
          </w:p>
        </w:tc>
      </w:tr>
    </w:tbl>
    <w:p w:rsidR="001B798B" w:rsidRDefault="001B798B" w:rsidP="001B798B">
      <w:pPr>
        <w:rPr>
          <w:rFonts w:ascii="仿宋_GB2312" w:eastAsia="仿宋_GB2312" w:hint="eastAsia"/>
          <w:sz w:val="32"/>
          <w:szCs w:val="32"/>
        </w:rPr>
      </w:pPr>
    </w:p>
    <w:p w:rsidR="001B798B" w:rsidRDefault="001B798B" w:rsidP="001B798B">
      <w:pPr>
        <w:rPr>
          <w:rFonts w:ascii="仿宋_GB2312" w:eastAsia="仿宋_GB2312" w:hint="eastAsia"/>
          <w:sz w:val="32"/>
          <w:szCs w:val="32"/>
        </w:rPr>
      </w:pPr>
    </w:p>
    <w:p w:rsidR="001B798B" w:rsidRDefault="001B798B" w:rsidP="001B798B">
      <w:pPr>
        <w:rPr>
          <w:rFonts w:ascii="仿宋_GB2312" w:eastAsia="仿宋_GB2312" w:hint="eastAsia"/>
          <w:sz w:val="32"/>
          <w:szCs w:val="32"/>
        </w:rPr>
      </w:pPr>
    </w:p>
    <w:p w:rsidR="001B798B" w:rsidRDefault="001B798B" w:rsidP="001B798B">
      <w:pPr>
        <w:rPr>
          <w:rFonts w:ascii="仿宋_GB2312" w:eastAsia="仿宋_GB2312" w:hint="eastAsia"/>
          <w:sz w:val="32"/>
          <w:szCs w:val="32"/>
        </w:rPr>
      </w:pP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t>5.案卷脊背(侧面)式样：</w:t>
      </w:r>
    </w:p>
    <w:p w:rsidR="001B798B" w:rsidRDefault="001B798B" w:rsidP="001B798B">
      <w:pPr>
        <w:ind w:firstLineChars="200" w:firstLine="640"/>
        <w:rPr>
          <w:rFonts w:ascii="仿宋_GB2312" w:eastAsia="仿宋_GB2312" w:hint="eastAsia"/>
          <w:sz w:val="32"/>
          <w:szCs w:val="32"/>
        </w:rPr>
      </w:pPr>
      <w:r>
        <w:rPr>
          <w:rFonts w:ascii="仿宋_GB2312" w:eastAsia="仿宋_GB2312" w:hint="eastAsia"/>
          <w:sz w:val="32"/>
          <w:szCs w:val="32"/>
        </w:rPr>
        <w:lastRenderedPageBreak/>
        <w:t xml:space="preserve">         (310</w:t>
      </w:r>
      <w:r>
        <w:rPr>
          <w:rFonts w:ascii="仿宋_GB2312" w:eastAsia="仿宋_GB2312" w:hint="eastAsia"/>
          <w:color w:val="000000"/>
          <w:kern w:val="0"/>
          <w:sz w:val="32"/>
          <w:szCs w:val="32"/>
        </w:rPr>
        <w:t>×20</w:t>
      </w:r>
      <w:r>
        <w:rPr>
          <w:rFonts w:ascii="仿宋_GB2312" w:eastAsia="仿宋_GB2312" w:hint="eastAsia"/>
          <w:sz w:val="32"/>
          <w:szCs w:val="32"/>
        </w:rPr>
        <w:t xml:space="preserve">mm、30mm、40mm 、50mm、60mm)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tblGrid>
      <w:tr w:rsidR="001B798B" w:rsidTr="001B6701">
        <w:trPr>
          <w:cantSplit/>
          <w:trHeight w:val="1660"/>
          <w:jc w:val="center"/>
        </w:trPr>
        <w:tc>
          <w:tcPr>
            <w:tcW w:w="1842" w:type="dxa"/>
          </w:tcPr>
          <w:p w:rsidR="001B798B" w:rsidRDefault="001B798B" w:rsidP="001B6701">
            <w:pPr>
              <w:jc w:val="center"/>
              <w:rPr>
                <w:rFonts w:ascii="仿宋_GB2312" w:eastAsia="仿宋_GB2312" w:hint="eastAsia"/>
                <w:sz w:val="32"/>
                <w:szCs w:val="32"/>
              </w:rPr>
            </w:pPr>
          </w:p>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(上下40mm)</w:t>
            </w:r>
          </w:p>
        </w:tc>
      </w:tr>
      <w:tr w:rsidR="001B798B" w:rsidTr="001B6701">
        <w:trPr>
          <w:cantSplit/>
          <w:trHeight w:val="741"/>
          <w:jc w:val="center"/>
        </w:trPr>
        <w:tc>
          <w:tcPr>
            <w:tcW w:w="1842" w:type="dxa"/>
          </w:tcPr>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全宗号</w:t>
            </w:r>
          </w:p>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(上下40mm)</w:t>
            </w:r>
          </w:p>
        </w:tc>
      </w:tr>
      <w:tr w:rsidR="001B798B" w:rsidTr="001B6701">
        <w:trPr>
          <w:cantSplit/>
          <w:trHeight w:val="790"/>
          <w:jc w:val="center"/>
        </w:trPr>
        <w:tc>
          <w:tcPr>
            <w:tcW w:w="1842" w:type="dxa"/>
          </w:tcPr>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目录号</w:t>
            </w:r>
          </w:p>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(上下60mm)</w:t>
            </w:r>
          </w:p>
        </w:tc>
      </w:tr>
      <w:tr w:rsidR="001B798B" w:rsidTr="001B6701">
        <w:trPr>
          <w:cantSplit/>
          <w:trHeight w:val="708"/>
          <w:jc w:val="center"/>
        </w:trPr>
        <w:tc>
          <w:tcPr>
            <w:tcW w:w="1842" w:type="dxa"/>
          </w:tcPr>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案卷号</w:t>
            </w:r>
          </w:p>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(上下40mm)</w:t>
            </w:r>
          </w:p>
        </w:tc>
      </w:tr>
      <w:tr w:rsidR="001B798B" w:rsidTr="001B6701">
        <w:trPr>
          <w:cantSplit/>
          <w:trHeight w:val="2042"/>
          <w:jc w:val="center"/>
        </w:trPr>
        <w:tc>
          <w:tcPr>
            <w:tcW w:w="1842" w:type="dxa"/>
          </w:tcPr>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年 度</w:t>
            </w:r>
          </w:p>
          <w:p w:rsidR="001B798B" w:rsidRDefault="001B798B" w:rsidP="001B6701">
            <w:pPr>
              <w:jc w:val="center"/>
              <w:rPr>
                <w:rFonts w:ascii="仿宋_GB2312" w:eastAsia="仿宋_GB2312" w:hint="eastAsia"/>
                <w:color w:val="FFC000"/>
                <w:sz w:val="32"/>
                <w:szCs w:val="32"/>
              </w:rPr>
            </w:pPr>
            <w:r>
              <w:rPr>
                <w:rFonts w:ascii="仿宋_GB2312" w:eastAsia="仿宋_GB2312" w:hint="eastAsia"/>
                <w:sz w:val="32"/>
                <w:szCs w:val="32"/>
              </w:rPr>
              <w:t>(上下40mm)</w:t>
            </w:r>
          </w:p>
        </w:tc>
      </w:tr>
      <w:tr w:rsidR="001B798B" w:rsidTr="001B6701">
        <w:trPr>
          <w:cantSplit/>
          <w:trHeight w:val="708"/>
          <w:jc w:val="center"/>
        </w:trPr>
        <w:tc>
          <w:tcPr>
            <w:tcW w:w="1842" w:type="dxa"/>
          </w:tcPr>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保管期限</w:t>
            </w:r>
          </w:p>
          <w:p w:rsidR="001B798B" w:rsidRDefault="001B798B" w:rsidP="001B6701">
            <w:pPr>
              <w:jc w:val="center"/>
              <w:rPr>
                <w:rFonts w:ascii="仿宋_GB2312" w:eastAsia="仿宋_GB2312" w:hint="eastAsia"/>
                <w:sz w:val="32"/>
                <w:szCs w:val="32"/>
              </w:rPr>
            </w:pPr>
            <w:r>
              <w:rPr>
                <w:rFonts w:ascii="仿宋_GB2312" w:eastAsia="仿宋_GB2312" w:hint="eastAsia"/>
                <w:sz w:val="32"/>
                <w:szCs w:val="32"/>
              </w:rPr>
              <w:t>(上下40mm)</w:t>
            </w:r>
          </w:p>
        </w:tc>
      </w:tr>
    </w:tbl>
    <w:p w:rsidR="001B798B" w:rsidRDefault="001B798B" w:rsidP="001B798B">
      <w:pPr>
        <w:rPr>
          <w:rFonts w:ascii="仿宋_GB2312" w:eastAsia="仿宋_GB2312" w:hint="eastAsia"/>
          <w:sz w:val="32"/>
          <w:szCs w:val="32"/>
        </w:rPr>
      </w:pPr>
    </w:p>
    <w:p w:rsidR="00F57A50" w:rsidRPr="001B798B" w:rsidRDefault="00F57A50" w:rsidP="001B798B">
      <w:bookmarkStart w:id="0" w:name="_GoBack"/>
      <w:bookmarkEnd w:id="0"/>
    </w:p>
    <w:sectPr w:rsidR="00F57A50" w:rsidRPr="001B798B">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418" w:rsidRDefault="00542418" w:rsidP="00E41C78">
      <w:r>
        <w:separator/>
      </w:r>
    </w:p>
  </w:endnote>
  <w:endnote w:type="continuationSeparator" w:id="0">
    <w:p w:rsidR="00542418" w:rsidRDefault="00542418" w:rsidP="00E4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B3" w:rsidRDefault="001B798B">
    <w:pPr>
      <w:pStyle w:val="a8"/>
      <w:framePr w:wrap="around" w:vAnchor="text" w:hAnchor="margin" w:xAlign="center" w:y="1"/>
      <w:rPr>
        <w:rStyle w:val="a9"/>
      </w:rPr>
    </w:pPr>
    <w:r>
      <w:rPr>
        <w:b/>
        <w:noProof/>
        <w:sz w:val="32"/>
        <w:szCs w:val="3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82550" cy="131445"/>
              <wp:effectExtent l="0" t="0" r="3175" b="1905"/>
              <wp:wrapSquare wrapText="bothSides"/>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66B3" w:rsidRDefault="00542418">
                          <w:pPr>
                            <w:pStyle w:val="a8"/>
                          </w:pPr>
                          <w:r>
                            <w:rPr>
                              <w:rStyle w:val="a9"/>
                            </w:rPr>
                            <w:fldChar w:fldCharType="begin"/>
                          </w:r>
                          <w:r>
                            <w:rPr>
                              <w:rStyle w:val="a9"/>
                            </w:rPr>
                            <w:instrText>Page</w:instrText>
                          </w:r>
                          <w:r>
                            <w:rPr>
                              <w:rStyle w:val="a9"/>
                            </w:rPr>
                            <w:fldChar w:fldCharType="separate"/>
                          </w:r>
                          <w:r>
                            <w:rPr>
                              <w:rStyle w:val="a9"/>
                            </w:rPr>
                            <w:t>1</w:t>
                          </w:r>
                          <w:r>
                            <w:rPr>
                              <w:rStyle w:val="a9"/>
                            </w:rPr>
                            <w:fldChar w:fldCharType="end"/>
                          </w:r>
                        </w:p>
                      </w:txbxContent>
                    </wps:txbx>
                    <wps:bodyPr rot="0" vert="horz" wrap="none" lIns="12700" tIns="0" rIns="1270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2" o:spid="_x0000_s1026" style="position:absolute;margin-left:0;margin-top:0;width:6.5pt;height:10.35pt;z-index:251659264;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5s8AIAAGQGAAAOAAAAZHJzL2Uyb0RvYy54bWysVV2O0zAQfkfiDpbfs/lp0jbRpqs2bRDS&#10;AistHMBNnMYisSPbu+mCOAsSbxyC4yCuwdhpu22XB8SSh8iejMffN9/M5PJq2zbonkrFBE+xf+Fh&#10;RHkhSsY3Kf7wPnemGClNeEkawWmKH6jCV7OXLy77LqGBqEVTUokgCFdJ36W41rpLXFcVNW2JuhAd&#10;5fCxErIlGrZy45aS9BC9bdzA88ZuL2TZSVFQpcC6HD7imY1fVbTQ76pKUY2aFAM2bd/Svtfm7c4u&#10;SbKRpKtZsYNB/gFFSxiHSw+hlkQTdCfZk1AtK6RQotIXhWhdUVWsoJYDsPG9Mza3Nemo5QLJUd0h&#10;Ter/hS3e3t9IxErQLsCIkxY0+vX1+88f3xAYIDt9pxJwuu1upOGnumtRfFSIi6wmfEPnUoq+pqQE&#10;TL7xd08OmI2Co2jdvxElxCZ3WthEbSvZmoCQArS1ejwc9KBbjQowToMoAtEK+OKP/DCM7AUk2Z/t&#10;pNKvqGiRWaRYgto2Nrm/VtpgIcnexVzFRc6axire8BMDOA4WaktmOE0SwAFL42kQWTk/x168mq6m&#10;oRMG45UTesulM8+z0Bnn/iRajpZZtvS/GBR+mNSsLCk3l+5Lyw//TrpdkQ9FcSguJRpWmnAGkpKb&#10;ddZIdE+gtHP77NJz5OaewrApAS5nlPwg9BZB7OTj6cQJ8zBy4ok3dTw/XsRjL4zDZX5K6Zpx+nxK&#10;qE9xHAWR1ewI9Bk3zz5PuZGkZRqGR8NaKJWDE0lMOa54aYXWhDXD+igVBv6fUzHPI28SjqbOZBKN&#10;nHC08pzFNM+ceeaPx5PVIlusztRd2YpRz8+G1eSo/I7w7u54hAz1uq9N22+mxYZW1dv1FoibvluL&#10;8gE6TwpoDegiGNKwqIX8hFEPAy/FHCYyRs1rbno3mHhmPtoNLOSxdb23El5AgBRrjIZlpodZetdJ&#10;tqkhvj+I2c2hz3Nmm/ARCxAwGxhllspu7JpZeby3Xo8/h9lvAAAA//8DAFBLAwQUAAYACAAAACEA&#10;KMP+OtkAAAADAQAADwAAAGRycy9kb3ducmV2LnhtbEyPQUvDQBCF74L/YRnBm900Yi0xkyKKFxWk&#10;VfE6yY5J2uxsyG7T9N+79aKXB483vPdNvppsp0YefOsEYT5LQLFUzrRSI3y8P10tQflAYqhzwghH&#10;9rAqzs9yyow7yJrHTahVLBGfEUITQp9p7auGLfmZ61li9u0GSyHaodZmoEMst51Ok2ShLbUSFxrq&#10;+aHharfZW4TF+Dl/3b2V6y1tv5bH1NHNy+Mz4uXFdH8HKvAU/o7hhB/RoYhMpduL8apDiI+EXz1l&#10;19GVCGlyC7rI9X/24gcAAP//AwBQSwECLQAUAAYACAAAACEAtoM4kv4AAADhAQAAEwAAAAAAAAAA&#10;AAAAAAAAAAAAW0NvbnRlbnRfVHlwZXNdLnhtbFBLAQItABQABgAIAAAAIQA4/SH/1gAAAJQBAAAL&#10;AAAAAAAAAAAAAAAAAC8BAABfcmVscy8ucmVsc1BLAQItABQABgAIAAAAIQCJ6c5s8AIAAGQGAAAO&#10;AAAAAAAAAAAAAAAAAC4CAABkcnMvZTJvRG9jLnhtbFBLAQItABQABgAIAAAAIQAow/462QAAAAMB&#10;AAAPAAAAAAAAAAAAAAAAAEoFAABkcnMvZG93bnJldi54bWxQSwUGAAAAAAQABADzAAAAUAYAAAAA&#10;" filled="f" stroked="f">
              <v:textbox style="mso-fit-shape-to-text:t" inset="1pt,0,1pt,0">
                <w:txbxContent>
                  <w:p w:rsidR="008066B3" w:rsidRDefault="00542418">
                    <w:pPr>
                      <w:pStyle w:val="a8"/>
                    </w:pPr>
                    <w:r>
                      <w:rPr>
                        <w:rStyle w:val="a9"/>
                      </w:rPr>
                      <w:fldChar w:fldCharType="begin"/>
                    </w:r>
                    <w:r>
                      <w:rPr>
                        <w:rStyle w:val="a9"/>
                      </w:rPr>
                      <w:instrText>Page</w:instrText>
                    </w:r>
                    <w:r>
                      <w:rPr>
                        <w:rStyle w:val="a9"/>
                      </w:rPr>
                      <w:fldChar w:fldCharType="separate"/>
                    </w:r>
                    <w:r>
                      <w:rPr>
                        <w:rStyle w:val="a9"/>
                      </w:rPr>
                      <w:t>1</w:t>
                    </w:r>
                    <w:r>
                      <w:rPr>
                        <w:rStyle w:val="a9"/>
                      </w:rPr>
                      <w:fldChar w:fldCharType="end"/>
                    </w:r>
                  </w:p>
                </w:txbxContent>
              </v:textbox>
              <w10:wrap type="square" anchorx="margin"/>
            </v:rect>
          </w:pict>
        </mc:Fallback>
      </mc:AlternateContent>
    </w:r>
    <w:r w:rsidR="00542418">
      <w:rPr>
        <w:rStyle w:val="a9"/>
      </w:rPr>
      <w:fldChar w:fldCharType="begin"/>
    </w:r>
    <w:r w:rsidR="00542418">
      <w:rPr>
        <w:rStyle w:val="a9"/>
      </w:rPr>
      <w:instrText xml:space="preserve">PAGE  </w:instrText>
    </w:r>
    <w:r w:rsidR="00542418">
      <w:rPr>
        <w:rStyle w:val="a9"/>
      </w:rPr>
      <w:fldChar w:fldCharType="separate"/>
    </w:r>
    <w:r w:rsidR="00542418">
      <w:rPr>
        <w:rStyle w:val="a9"/>
      </w:rPr>
      <w:t xml:space="preserve"> </w:t>
    </w:r>
    <w:r w:rsidR="00542418">
      <w:rPr>
        <w:rStyle w:val="a9"/>
      </w:rPr>
      <w:fldChar w:fldCharType="end"/>
    </w:r>
  </w:p>
  <w:p w:rsidR="008066B3" w:rsidRDefault="0054241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6B3" w:rsidRDefault="001B798B">
    <w:pPr>
      <w:pStyle w:val="a8"/>
      <w:framePr w:wrap="around" w:vAnchor="text" w:hAnchor="margin" w:xAlign="center" w:y="1"/>
      <w:rPr>
        <w:rStyle w:val="a9"/>
      </w:rPr>
    </w:pPr>
    <w:r>
      <w:rPr>
        <w:b/>
        <w:noProof/>
        <w:sz w:val="32"/>
        <w:szCs w:val="32"/>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40335" cy="131445"/>
              <wp:effectExtent l="3175" t="0" r="0" b="0"/>
              <wp:wrapSquare wrapText="bothSides"/>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66B3" w:rsidRDefault="00542418">
                          <w:pPr>
                            <w:pStyle w:val="a8"/>
                          </w:pPr>
                          <w:r>
                            <w:rPr>
                              <w:rStyle w:val="a9"/>
                            </w:rPr>
                            <w:fldChar w:fldCharType="begin"/>
                          </w:r>
                          <w:r>
                            <w:rPr>
                              <w:rStyle w:val="a9"/>
                            </w:rPr>
                            <w:instrText>Page</w:instrText>
                          </w:r>
                          <w:r>
                            <w:rPr>
                              <w:rStyle w:val="a9"/>
                            </w:rPr>
                            <w:fldChar w:fldCharType="separate"/>
                          </w:r>
                          <w:r w:rsidR="001B798B">
                            <w:rPr>
                              <w:rStyle w:val="a9"/>
                              <w:noProof/>
                            </w:rPr>
                            <w:t>12</w:t>
                          </w:r>
                          <w:r>
                            <w:rPr>
                              <w:rStyle w:val="a9"/>
                            </w:rPr>
                            <w:fldChar w:fldCharType="end"/>
                          </w:r>
                        </w:p>
                      </w:txbxContent>
                    </wps:txbx>
                    <wps:bodyPr rot="0" vert="horz" wrap="none" lIns="12700" tIns="0" rIns="1270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1" o:spid="_x0000_s1027" style="position:absolute;margin-left:0;margin-top:0;width:11.05pt;height:10.3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HU8QIAAGwGAAAOAAAAZHJzL2Uyb0RvYy54bWysVVuO0zAU/UdiD5b/M0na9JFo0lGbB0Ia&#10;YKSBBbiJ01gkdmR7Jh0Qa0Hij0WwHMQ2uHbaTtvhAzHkI7Jvro/Pua9cXm3bBt1TqZjgMfYvPIwo&#10;L0TJ+CbGH97nzhwjpQkvSSM4jfEDVfhq8fLFZd9FdCRq0ZRUIgDhKuq7GNdad5HrqqKmLVEXoqMc&#10;PlZCtkTDVm7cUpIe0NvGHXne1O2FLDspCqoUWNPhI15Y/KqihX5XVYpq1MQYuGn7lva9Nm93cUmi&#10;jSRdzYodDfIPLFrCOFx6gEqJJuhOsidQLSukUKLSF4VoXVFVrKBWA6jxvTM1tzXpqNUCwVHdIUzq&#10;/8EWb+9vJGIl5M7HiJMWcvTr6/efP74hMEB0+k5F4HTb3UijT3XXovioEBdJTfiGLqUUfU1JCZys&#10;v3tywGwUHEXr/o0oAZvcaWEDta1kawAhBGhr8/FwyAfdalSA0Q+88XiCUQGf/LEfBBPDyCXR/nAn&#10;lX5FRYvMIsYS0m3Byf210oPr3sXcxUXOmsamvOEnBsAcLNTWzHCaREAElsbTULL5/Bx6YTbP5oET&#10;jKaZE3hp6izzJHCmuT+bpOM0SVL/i2HhB1HNypJyc+m+tvzg73K3q/KhKg7VpUTDSgNnKCm5WSeN&#10;RPcEaju3zy48R27uKQ0bPdByJskfBd5qFDr5dD5zgjyYOOHMmzueH67CqReEQZqfSrpmnD5fEupj&#10;HE5GE5uzI9Jn2jz7PNVGopZpmB4Na2M8PziRyNRjxkubaE1YM6yPQmHo/zkUy3zizYLx3JnNJmMn&#10;GGees5rnibNM/Ol0lq2SVXaW3cxWjHp+NGxOjsrviO/ujkfKUK/72rQNZ3ps6FW9XW+Hft5371qU&#10;D9CBUkCHwAiEYQ2LWshPGPUw+GLMYTJj1LzmpodHM8/MSbuBhTy2rvdWwgsAiLHGaFgmepipd51k&#10;mxrw/SGn3RL6PWe2F80sGLiADrOBkWYV7cavmZnHe+v1+JNY/AYAAP//AwBQSwMEFAAGAAgAAAAh&#10;ABhOz/DaAAAAAwEAAA8AAABkcnMvZG93bnJldi54bWxMj0FLw0AQhe+C/2EZwZvdJGAtMZsiihcV&#10;pFXxOsmOSdrsbMhu0/TfO3rRyzyGN7z3TbGeXa8mGkPn2UC6SEAR19523Bh4f3u8WoEKEdli75kM&#10;nCjAujw/KzC3/sgbmraxURLCIUcDbYxDrnWoW3IYFn4gFu/Ljw6jrGOj7YhHCXe9zpJkqR12LA0t&#10;DnTfUr3fHpyB5fSRvuxfq80Od5+rU+bx+vnhyZjLi/nuFlSkOf4dww++oEMpTJU/sA2qNyCPxN8p&#10;XpaloCrR5AZ0Wej/7OU3AAAA//8DAFBLAQItABQABgAIAAAAIQC2gziS/gAAAOEBAAATAAAAAAAA&#10;AAAAAAAAAAAAAABbQ29udGVudF9UeXBlc10ueG1sUEsBAi0AFAAGAAgAAAAhADj9If/WAAAAlAEA&#10;AAsAAAAAAAAAAAAAAAAALwEAAF9yZWxzLy5yZWxzUEsBAi0AFAAGAAgAAAAhAIC44dTxAgAAbAYA&#10;AA4AAAAAAAAAAAAAAAAALgIAAGRycy9lMm9Eb2MueG1sUEsBAi0AFAAGAAgAAAAhABhOz/DaAAAA&#10;AwEAAA8AAAAAAAAAAAAAAAAASwUAAGRycy9kb3ducmV2LnhtbFBLBQYAAAAABAAEAPMAAABSBgAA&#10;AAA=&#10;" filled="f" stroked="f">
              <v:textbox style="mso-fit-shape-to-text:t" inset="1pt,0,1pt,0">
                <w:txbxContent>
                  <w:p w:rsidR="008066B3" w:rsidRDefault="00542418">
                    <w:pPr>
                      <w:pStyle w:val="a8"/>
                    </w:pPr>
                    <w:r>
                      <w:rPr>
                        <w:rStyle w:val="a9"/>
                      </w:rPr>
                      <w:fldChar w:fldCharType="begin"/>
                    </w:r>
                    <w:r>
                      <w:rPr>
                        <w:rStyle w:val="a9"/>
                      </w:rPr>
                      <w:instrText>Page</w:instrText>
                    </w:r>
                    <w:r>
                      <w:rPr>
                        <w:rStyle w:val="a9"/>
                      </w:rPr>
                      <w:fldChar w:fldCharType="separate"/>
                    </w:r>
                    <w:r w:rsidR="001B798B">
                      <w:rPr>
                        <w:rStyle w:val="a9"/>
                        <w:noProof/>
                      </w:rPr>
                      <w:t>12</w:t>
                    </w:r>
                    <w:r>
                      <w:rPr>
                        <w:rStyle w:val="a9"/>
                      </w:rPr>
                      <w:fldChar w:fldCharType="end"/>
                    </w:r>
                  </w:p>
                </w:txbxContent>
              </v:textbox>
              <w10:wrap type="square" anchorx="margin"/>
            </v:rect>
          </w:pict>
        </mc:Fallback>
      </mc:AlternateContent>
    </w:r>
    <w:r w:rsidR="00542418">
      <w:rPr>
        <w:rStyle w:val="a9"/>
      </w:rPr>
      <w:fldChar w:fldCharType="begin"/>
    </w:r>
    <w:r w:rsidR="00542418">
      <w:rPr>
        <w:rStyle w:val="a9"/>
      </w:rPr>
      <w:instrText xml:space="preserve">PAGE  </w:instrText>
    </w:r>
    <w:r w:rsidR="00542418">
      <w:rPr>
        <w:rStyle w:val="a9"/>
      </w:rPr>
      <w:fldChar w:fldCharType="separate"/>
    </w:r>
    <w:r>
      <w:rPr>
        <w:rStyle w:val="a9"/>
        <w:noProof/>
      </w:rPr>
      <w:t>12</w:t>
    </w:r>
    <w:r w:rsidR="00542418">
      <w:rPr>
        <w:rStyle w:val="a9"/>
      </w:rPr>
      <w:fldChar w:fldCharType="end"/>
    </w:r>
  </w:p>
  <w:p w:rsidR="008066B3" w:rsidRDefault="0054241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418" w:rsidRDefault="00542418" w:rsidP="00E41C78">
      <w:r>
        <w:separator/>
      </w:r>
    </w:p>
  </w:footnote>
  <w:footnote w:type="continuationSeparator" w:id="0">
    <w:p w:rsidR="00542418" w:rsidRDefault="00542418" w:rsidP="00E41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FCEA37EC"/>
    <w:lvl w:ilvl="0">
      <w:start w:val="3"/>
      <w:numFmt w:val="decimal"/>
      <w:suff w:val="nothing"/>
      <w:lvlText w:val="%1."/>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BC"/>
    <w:rsid w:val="00006025"/>
    <w:rsid w:val="000F7267"/>
    <w:rsid w:val="001B798B"/>
    <w:rsid w:val="001D0F56"/>
    <w:rsid w:val="00222B10"/>
    <w:rsid w:val="00226DE5"/>
    <w:rsid w:val="00272C2B"/>
    <w:rsid w:val="002C3377"/>
    <w:rsid w:val="003D1C2C"/>
    <w:rsid w:val="003F71DE"/>
    <w:rsid w:val="0044646C"/>
    <w:rsid w:val="00454034"/>
    <w:rsid w:val="004952B5"/>
    <w:rsid w:val="0053432E"/>
    <w:rsid w:val="00536D1A"/>
    <w:rsid w:val="00542418"/>
    <w:rsid w:val="00553697"/>
    <w:rsid w:val="005603F6"/>
    <w:rsid w:val="00617BF1"/>
    <w:rsid w:val="00654C2B"/>
    <w:rsid w:val="00663D7D"/>
    <w:rsid w:val="006E2FA8"/>
    <w:rsid w:val="007009C6"/>
    <w:rsid w:val="0073242C"/>
    <w:rsid w:val="00785BD0"/>
    <w:rsid w:val="007A1DFC"/>
    <w:rsid w:val="007B0118"/>
    <w:rsid w:val="007E6CB8"/>
    <w:rsid w:val="00825DAF"/>
    <w:rsid w:val="00852C28"/>
    <w:rsid w:val="00896EC2"/>
    <w:rsid w:val="008F4F04"/>
    <w:rsid w:val="00927390"/>
    <w:rsid w:val="009536BC"/>
    <w:rsid w:val="00A37A22"/>
    <w:rsid w:val="00AA04FE"/>
    <w:rsid w:val="00CD2057"/>
    <w:rsid w:val="00CE18D9"/>
    <w:rsid w:val="00D066CB"/>
    <w:rsid w:val="00D20864"/>
    <w:rsid w:val="00D62BF3"/>
    <w:rsid w:val="00DB30BA"/>
    <w:rsid w:val="00DD74F6"/>
    <w:rsid w:val="00E41C78"/>
    <w:rsid w:val="00F013AA"/>
    <w:rsid w:val="00F57A50"/>
    <w:rsid w:val="00FA4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98B"/>
    <w:pPr>
      <w:widowControl w:val="0"/>
      <w:jc w:val="both"/>
    </w:pPr>
    <w:rPr>
      <w:rFonts w:ascii="Times New Roman" w:eastAsia="宋体" w:hAnsi="Times New Roman" w:cs="Times New Roman"/>
      <w:szCs w:val="20"/>
    </w:rPr>
  </w:style>
  <w:style w:type="paragraph" w:styleId="1">
    <w:name w:val="heading 1"/>
    <w:basedOn w:val="a"/>
    <w:link w:val="1Char"/>
    <w:uiPriority w:val="9"/>
    <w:qFormat/>
    <w:rsid w:val="00226DE5"/>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link w:val="3Char"/>
    <w:uiPriority w:val="9"/>
    <w:qFormat/>
    <w:rsid w:val="00226DE5"/>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Char"/>
    <w:uiPriority w:val="9"/>
    <w:qFormat/>
    <w:rsid w:val="00226DE5"/>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7390"/>
    <w:rPr>
      <w:color w:val="0000FF"/>
      <w:u w:val="single"/>
    </w:rPr>
  </w:style>
  <w:style w:type="paragraph" w:styleId="a4">
    <w:name w:val="Normal (Web)"/>
    <w:basedOn w:val="a"/>
    <w:uiPriority w:val="99"/>
    <w:unhideWhenUsed/>
    <w:rsid w:val="00927390"/>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iPriority w:val="99"/>
    <w:semiHidden/>
    <w:unhideWhenUsed/>
    <w:rsid w:val="00927390"/>
    <w:rPr>
      <w:sz w:val="18"/>
      <w:szCs w:val="18"/>
    </w:rPr>
  </w:style>
  <w:style w:type="character" w:customStyle="1" w:styleId="Char">
    <w:name w:val="批注框文本 Char"/>
    <w:basedOn w:val="a0"/>
    <w:link w:val="a5"/>
    <w:uiPriority w:val="99"/>
    <w:semiHidden/>
    <w:rsid w:val="00927390"/>
    <w:rPr>
      <w:sz w:val="18"/>
      <w:szCs w:val="18"/>
    </w:rPr>
  </w:style>
  <w:style w:type="paragraph" w:customStyle="1" w:styleId="p0">
    <w:name w:val="p0"/>
    <w:basedOn w:val="a"/>
    <w:rsid w:val="002C337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7A1DFC"/>
    <w:rPr>
      <w:b/>
      <w:bCs/>
    </w:rPr>
  </w:style>
  <w:style w:type="character" w:customStyle="1" w:styleId="apple-converted-space">
    <w:name w:val="apple-converted-space"/>
    <w:basedOn w:val="a0"/>
    <w:rsid w:val="00654C2B"/>
  </w:style>
  <w:style w:type="paragraph" w:styleId="a7">
    <w:name w:val="header"/>
    <w:basedOn w:val="a"/>
    <w:link w:val="Char0"/>
    <w:uiPriority w:val="99"/>
    <w:unhideWhenUsed/>
    <w:rsid w:val="00E41C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41C78"/>
    <w:rPr>
      <w:sz w:val="18"/>
      <w:szCs w:val="18"/>
    </w:rPr>
  </w:style>
  <w:style w:type="paragraph" w:styleId="a8">
    <w:name w:val="footer"/>
    <w:basedOn w:val="a"/>
    <w:link w:val="Char1"/>
    <w:unhideWhenUsed/>
    <w:rsid w:val="00E41C78"/>
    <w:pPr>
      <w:tabs>
        <w:tab w:val="center" w:pos="4153"/>
        <w:tab w:val="right" w:pos="8306"/>
      </w:tabs>
      <w:snapToGrid w:val="0"/>
      <w:jc w:val="left"/>
    </w:pPr>
    <w:rPr>
      <w:sz w:val="18"/>
      <w:szCs w:val="18"/>
    </w:rPr>
  </w:style>
  <w:style w:type="character" w:customStyle="1" w:styleId="Char1">
    <w:name w:val="页脚 Char"/>
    <w:basedOn w:val="a0"/>
    <w:link w:val="a8"/>
    <w:uiPriority w:val="99"/>
    <w:rsid w:val="00E41C78"/>
    <w:rPr>
      <w:sz w:val="18"/>
      <w:szCs w:val="18"/>
    </w:rPr>
  </w:style>
  <w:style w:type="character" w:customStyle="1" w:styleId="1Char">
    <w:name w:val="标题 1 Char"/>
    <w:basedOn w:val="a0"/>
    <w:link w:val="1"/>
    <w:uiPriority w:val="9"/>
    <w:rsid w:val="00226DE5"/>
    <w:rPr>
      <w:rFonts w:ascii="宋体" w:eastAsia="宋体" w:hAnsi="宋体" w:cs="宋体"/>
      <w:b/>
      <w:bCs/>
      <w:kern w:val="36"/>
      <w:sz w:val="48"/>
      <w:szCs w:val="48"/>
    </w:rPr>
  </w:style>
  <w:style w:type="character" w:customStyle="1" w:styleId="3Char">
    <w:name w:val="标题 3 Char"/>
    <w:basedOn w:val="a0"/>
    <w:link w:val="3"/>
    <w:uiPriority w:val="9"/>
    <w:rsid w:val="00226DE5"/>
    <w:rPr>
      <w:rFonts w:ascii="宋体" w:eastAsia="宋体" w:hAnsi="宋体" w:cs="宋体"/>
      <w:b/>
      <w:bCs/>
      <w:kern w:val="0"/>
      <w:sz w:val="27"/>
      <w:szCs w:val="27"/>
    </w:rPr>
  </w:style>
  <w:style w:type="character" w:customStyle="1" w:styleId="4Char">
    <w:name w:val="标题 4 Char"/>
    <w:basedOn w:val="a0"/>
    <w:link w:val="4"/>
    <w:uiPriority w:val="9"/>
    <w:rsid w:val="00226DE5"/>
    <w:rPr>
      <w:rFonts w:ascii="宋体" w:eastAsia="宋体" w:hAnsi="宋体" w:cs="宋体"/>
      <w:b/>
      <w:bCs/>
      <w:kern w:val="0"/>
      <w:sz w:val="24"/>
      <w:szCs w:val="24"/>
    </w:rPr>
  </w:style>
  <w:style w:type="paragraph" w:styleId="2">
    <w:name w:val="Body Text Indent 2"/>
    <w:basedOn w:val="a"/>
    <w:link w:val="2Char"/>
    <w:rsid w:val="001B798B"/>
    <w:pPr>
      <w:spacing w:after="120" w:line="480" w:lineRule="auto"/>
      <w:ind w:leftChars="200" w:left="200"/>
    </w:pPr>
  </w:style>
  <w:style w:type="character" w:customStyle="1" w:styleId="2Char">
    <w:name w:val="正文文本缩进 2 Char"/>
    <w:basedOn w:val="a0"/>
    <w:link w:val="2"/>
    <w:rsid w:val="001B798B"/>
    <w:rPr>
      <w:rFonts w:ascii="Times New Roman" w:eastAsia="宋体" w:hAnsi="Times New Roman" w:cs="Times New Roman"/>
      <w:szCs w:val="20"/>
    </w:rPr>
  </w:style>
  <w:style w:type="character" w:styleId="a9">
    <w:name w:val="page number"/>
    <w:basedOn w:val="a0"/>
    <w:rsid w:val="001B79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98B"/>
    <w:pPr>
      <w:widowControl w:val="0"/>
      <w:jc w:val="both"/>
    </w:pPr>
    <w:rPr>
      <w:rFonts w:ascii="Times New Roman" w:eastAsia="宋体" w:hAnsi="Times New Roman" w:cs="Times New Roman"/>
      <w:szCs w:val="20"/>
    </w:rPr>
  </w:style>
  <w:style w:type="paragraph" w:styleId="1">
    <w:name w:val="heading 1"/>
    <w:basedOn w:val="a"/>
    <w:link w:val="1Char"/>
    <w:uiPriority w:val="9"/>
    <w:qFormat/>
    <w:rsid w:val="00226DE5"/>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link w:val="3Char"/>
    <w:uiPriority w:val="9"/>
    <w:qFormat/>
    <w:rsid w:val="00226DE5"/>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Char"/>
    <w:uiPriority w:val="9"/>
    <w:qFormat/>
    <w:rsid w:val="00226DE5"/>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7390"/>
    <w:rPr>
      <w:color w:val="0000FF"/>
      <w:u w:val="single"/>
    </w:rPr>
  </w:style>
  <w:style w:type="paragraph" w:styleId="a4">
    <w:name w:val="Normal (Web)"/>
    <w:basedOn w:val="a"/>
    <w:uiPriority w:val="99"/>
    <w:unhideWhenUsed/>
    <w:rsid w:val="00927390"/>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iPriority w:val="99"/>
    <w:semiHidden/>
    <w:unhideWhenUsed/>
    <w:rsid w:val="00927390"/>
    <w:rPr>
      <w:sz w:val="18"/>
      <w:szCs w:val="18"/>
    </w:rPr>
  </w:style>
  <w:style w:type="character" w:customStyle="1" w:styleId="Char">
    <w:name w:val="批注框文本 Char"/>
    <w:basedOn w:val="a0"/>
    <w:link w:val="a5"/>
    <w:uiPriority w:val="99"/>
    <w:semiHidden/>
    <w:rsid w:val="00927390"/>
    <w:rPr>
      <w:sz w:val="18"/>
      <w:szCs w:val="18"/>
    </w:rPr>
  </w:style>
  <w:style w:type="paragraph" w:customStyle="1" w:styleId="p0">
    <w:name w:val="p0"/>
    <w:basedOn w:val="a"/>
    <w:rsid w:val="002C337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7A1DFC"/>
    <w:rPr>
      <w:b/>
      <w:bCs/>
    </w:rPr>
  </w:style>
  <w:style w:type="character" w:customStyle="1" w:styleId="apple-converted-space">
    <w:name w:val="apple-converted-space"/>
    <w:basedOn w:val="a0"/>
    <w:rsid w:val="00654C2B"/>
  </w:style>
  <w:style w:type="paragraph" w:styleId="a7">
    <w:name w:val="header"/>
    <w:basedOn w:val="a"/>
    <w:link w:val="Char0"/>
    <w:uiPriority w:val="99"/>
    <w:unhideWhenUsed/>
    <w:rsid w:val="00E41C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41C78"/>
    <w:rPr>
      <w:sz w:val="18"/>
      <w:szCs w:val="18"/>
    </w:rPr>
  </w:style>
  <w:style w:type="paragraph" w:styleId="a8">
    <w:name w:val="footer"/>
    <w:basedOn w:val="a"/>
    <w:link w:val="Char1"/>
    <w:unhideWhenUsed/>
    <w:rsid w:val="00E41C78"/>
    <w:pPr>
      <w:tabs>
        <w:tab w:val="center" w:pos="4153"/>
        <w:tab w:val="right" w:pos="8306"/>
      </w:tabs>
      <w:snapToGrid w:val="0"/>
      <w:jc w:val="left"/>
    </w:pPr>
    <w:rPr>
      <w:sz w:val="18"/>
      <w:szCs w:val="18"/>
    </w:rPr>
  </w:style>
  <w:style w:type="character" w:customStyle="1" w:styleId="Char1">
    <w:name w:val="页脚 Char"/>
    <w:basedOn w:val="a0"/>
    <w:link w:val="a8"/>
    <w:uiPriority w:val="99"/>
    <w:rsid w:val="00E41C78"/>
    <w:rPr>
      <w:sz w:val="18"/>
      <w:szCs w:val="18"/>
    </w:rPr>
  </w:style>
  <w:style w:type="character" w:customStyle="1" w:styleId="1Char">
    <w:name w:val="标题 1 Char"/>
    <w:basedOn w:val="a0"/>
    <w:link w:val="1"/>
    <w:uiPriority w:val="9"/>
    <w:rsid w:val="00226DE5"/>
    <w:rPr>
      <w:rFonts w:ascii="宋体" w:eastAsia="宋体" w:hAnsi="宋体" w:cs="宋体"/>
      <w:b/>
      <w:bCs/>
      <w:kern w:val="36"/>
      <w:sz w:val="48"/>
      <w:szCs w:val="48"/>
    </w:rPr>
  </w:style>
  <w:style w:type="character" w:customStyle="1" w:styleId="3Char">
    <w:name w:val="标题 3 Char"/>
    <w:basedOn w:val="a0"/>
    <w:link w:val="3"/>
    <w:uiPriority w:val="9"/>
    <w:rsid w:val="00226DE5"/>
    <w:rPr>
      <w:rFonts w:ascii="宋体" w:eastAsia="宋体" w:hAnsi="宋体" w:cs="宋体"/>
      <w:b/>
      <w:bCs/>
      <w:kern w:val="0"/>
      <w:sz w:val="27"/>
      <w:szCs w:val="27"/>
    </w:rPr>
  </w:style>
  <w:style w:type="character" w:customStyle="1" w:styleId="4Char">
    <w:name w:val="标题 4 Char"/>
    <w:basedOn w:val="a0"/>
    <w:link w:val="4"/>
    <w:uiPriority w:val="9"/>
    <w:rsid w:val="00226DE5"/>
    <w:rPr>
      <w:rFonts w:ascii="宋体" w:eastAsia="宋体" w:hAnsi="宋体" w:cs="宋体"/>
      <w:b/>
      <w:bCs/>
      <w:kern w:val="0"/>
      <w:sz w:val="24"/>
      <w:szCs w:val="24"/>
    </w:rPr>
  </w:style>
  <w:style w:type="paragraph" w:styleId="2">
    <w:name w:val="Body Text Indent 2"/>
    <w:basedOn w:val="a"/>
    <w:link w:val="2Char"/>
    <w:rsid w:val="001B798B"/>
    <w:pPr>
      <w:spacing w:after="120" w:line="480" w:lineRule="auto"/>
      <w:ind w:leftChars="200" w:left="200"/>
    </w:pPr>
  </w:style>
  <w:style w:type="character" w:customStyle="1" w:styleId="2Char">
    <w:name w:val="正文文本缩进 2 Char"/>
    <w:basedOn w:val="a0"/>
    <w:link w:val="2"/>
    <w:rsid w:val="001B798B"/>
    <w:rPr>
      <w:rFonts w:ascii="Times New Roman" w:eastAsia="宋体" w:hAnsi="Times New Roman" w:cs="Times New Roman"/>
      <w:szCs w:val="20"/>
    </w:rPr>
  </w:style>
  <w:style w:type="character" w:styleId="a9">
    <w:name w:val="page number"/>
    <w:basedOn w:val="a0"/>
    <w:rsid w:val="001B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447">
      <w:bodyDiv w:val="1"/>
      <w:marLeft w:val="0"/>
      <w:marRight w:val="0"/>
      <w:marTop w:val="0"/>
      <w:marBottom w:val="0"/>
      <w:divBdr>
        <w:top w:val="none" w:sz="0" w:space="0" w:color="auto"/>
        <w:left w:val="none" w:sz="0" w:space="0" w:color="auto"/>
        <w:bottom w:val="none" w:sz="0" w:space="0" w:color="auto"/>
        <w:right w:val="none" w:sz="0" w:space="0" w:color="auto"/>
      </w:divBdr>
    </w:div>
    <w:div w:id="197400449">
      <w:bodyDiv w:val="1"/>
      <w:marLeft w:val="0"/>
      <w:marRight w:val="0"/>
      <w:marTop w:val="0"/>
      <w:marBottom w:val="0"/>
      <w:divBdr>
        <w:top w:val="none" w:sz="0" w:space="0" w:color="auto"/>
        <w:left w:val="none" w:sz="0" w:space="0" w:color="auto"/>
        <w:bottom w:val="none" w:sz="0" w:space="0" w:color="auto"/>
        <w:right w:val="none" w:sz="0" w:space="0" w:color="auto"/>
      </w:divBdr>
    </w:div>
    <w:div w:id="244461581">
      <w:bodyDiv w:val="1"/>
      <w:marLeft w:val="0"/>
      <w:marRight w:val="0"/>
      <w:marTop w:val="0"/>
      <w:marBottom w:val="0"/>
      <w:divBdr>
        <w:top w:val="none" w:sz="0" w:space="0" w:color="auto"/>
        <w:left w:val="none" w:sz="0" w:space="0" w:color="auto"/>
        <w:bottom w:val="none" w:sz="0" w:space="0" w:color="auto"/>
        <w:right w:val="none" w:sz="0" w:space="0" w:color="auto"/>
      </w:divBdr>
    </w:div>
    <w:div w:id="290331576">
      <w:bodyDiv w:val="1"/>
      <w:marLeft w:val="0"/>
      <w:marRight w:val="0"/>
      <w:marTop w:val="0"/>
      <w:marBottom w:val="0"/>
      <w:divBdr>
        <w:top w:val="none" w:sz="0" w:space="0" w:color="auto"/>
        <w:left w:val="none" w:sz="0" w:space="0" w:color="auto"/>
        <w:bottom w:val="none" w:sz="0" w:space="0" w:color="auto"/>
        <w:right w:val="none" w:sz="0" w:space="0" w:color="auto"/>
      </w:divBdr>
    </w:div>
    <w:div w:id="388188404">
      <w:bodyDiv w:val="1"/>
      <w:marLeft w:val="0"/>
      <w:marRight w:val="0"/>
      <w:marTop w:val="0"/>
      <w:marBottom w:val="0"/>
      <w:divBdr>
        <w:top w:val="none" w:sz="0" w:space="0" w:color="auto"/>
        <w:left w:val="none" w:sz="0" w:space="0" w:color="auto"/>
        <w:bottom w:val="none" w:sz="0" w:space="0" w:color="auto"/>
        <w:right w:val="none" w:sz="0" w:space="0" w:color="auto"/>
      </w:divBdr>
    </w:div>
    <w:div w:id="503278251">
      <w:bodyDiv w:val="1"/>
      <w:marLeft w:val="0"/>
      <w:marRight w:val="0"/>
      <w:marTop w:val="0"/>
      <w:marBottom w:val="0"/>
      <w:divBdr>
        <w:top w:val="none" w:sz="0" w:space="0" w:color="auto"/>
        <w:left w:val="none" w:sz="0" w:space="0" w:color="auto"/>
        <w:bottom w:val="none" w:sz="0" w:space="0" w:color="auto"/>
        <w:right w:val="none" w:sz="0" w:space="0" w:color="auto"/>
      </w:divBdr>
    </w:div>
    <w:div w:id="567424908">
      <w:bodyDiv w:val="1"/>
      <w:marLeft w:val="0"/>
      <w:marRight w:val="0"/>
      <w:marTop w:val="0"/>
      <w:marBottom w:val="0"/>
      <w:divBdr>
        <w:top w:val="none" w:sz="0" w:space="0" w:color="auto"/>
        <w:left w:val="none" w:sz="0" w:space="0" w:color="auto"/>
        <w:bottom w:val="none" w:sz="0" w:space="0" w:color="auto"/>
        <w:right w:val="none" w:sz="0" w:space="0" w:color="auto"/>
      </w:divBdr>
      <w:divsChild>
        <w:div w:id="690037743">
          <w:marLeft w:val="0"/>
          <w:marRight w:val="0"/>
          <w:marTop w:val="0"/>
          <w:marBottom w:val="0"/>
          <w:divBdr>
            <w:top w:val="none" w:sz="0" w:space="0" w:color="auto"/>
            <w:left w:val="none" w:sz="0" w:space="0" w:color="auto"/>
            <w:bottom w:val="none" w:sz="0" w:space="0" w:color="auto"/>
            <w:right w:val="none" w:sz="0" w:space="0" w:color="auto"/>
          </w:divBdr>
          <w:divsChild>
            <w:div w:id="9584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77">
      <w:bodyDiv w:val="1"/>
      <w:marLeft w:val="0"/>
      <w:marRight w:val="0"/>
      <w:marTop w:val="0"/>
      <w:marBottom w:val="0"/>
      <w:divBdr>
        <w:top w:val="none" w:sz="0" w:space="0" w:color="auto"/>
        <w:left w:val="none" w:sz="0" w:space="0" w:color="auto"/>
        <w:bottom w:val="none" w:sz="0" w:space="0" w:color="auto"/>
        <w:right w:val="none" w:sz="0" w:space="0" w:color="auto"/>
      </w:divBdr>
    </w:div>
    <w:div w:id="585924310">
      <w:bodyDiv w:val="1"/>
      <w:marLeft w:val="0"/>
      <w:marRight w:val="0"/>
      <w:marTop w:val="0"/>
      <w:marBottom w:val="0"/>
      <w:divBdr>
        <w:top w:val="none" w:sz="0" w:space="0" w:color="auto"/>
        <w:left w:val="none" w:sz="0" w:space="0" w:color="auto"/>
        <w:bottom w:val="none" w:sz="0" w:space="0" w:color="auto"/>
        <w:right w:val="none" w:sz="0" w:space="0" w:color="auto"/>
      </w:divBdr>
    </w:div>
    <w:div w:id="725294962">
      <w:bodyDiv w:val="1"/>
      <w:marLeft w:val="0"/>
      <w:marRight w:val="0"/>
      <w:marTop w:val="0"/>
      <w:marBottom w:val="0"/>
      <w:divBdr>
        <w:top w:val="none" w:sz="0" w:space="0" w:color="auto"/>
        <w:left w:val="none" w:sz="0" w:space="0" w:color="auto"/>
        <w:bottom w:val="none" w:sz="0" w:space="0" w:color="auto"/>
        <w:right w:val="none" w:sz="0" w:space="0" w:color="auto"/>
      </w:divBdr>
      <w:divsChild>
        <w:div w:id="69355619">
          <w:marLeft w:val="0"/>
          <w:marRight w:val="0"/>
          <w:marTop w:val="0"/>
          <w:marBottom w:val="0"/>
          <w:divBdr>
            <w:top w:val="none" w:sz="0" w:space="0" w:color="auto"/>
            <w:left w:val="none" w:sz="0" w:space="0" w:color="auto"/>
            <w:bottom w:val="none" w:sz="0" w:space="0" w:color="auto"/>
            <w:right w:val="none" w:sz="0" w:space="0" w:color="auto"/>
          </w:divBdr>
          <w:divsChild>
            <w:div w:id="314719951">
              <w:marLeft w:val="0"/>
              <w:marRight w:val="0"/>
              <w:marTop w:val="0"/>
              <w:marBottom w:val="0"/>
              <w:divBdr>
                <w:top w:val="none" w:sz="0" w:space="0" w:color="auto"/>
                <w:left w:val="none" w:sz="0" w:space="0" w:color="auto"/>
                <w:bottom w:val="none" w:sz="0" w:space="0" w:color="auto"/>
                <w:right w:val="none" w:sz="0" w:space="0" w:color="auto"/>
              </w:divBdr>
            </w:div>
            <w:div w:id="10870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85252">
      <w:bodyDiv w:val="1"/>
      <w:marLeft w:val="0"/>
      <w:marRight w:val="0"/>
      <w:marTop w:val="0"/>
      <w:marBottom w:val="0"/>
      <w:divBdr>
        <w:top w:val="none" w:sz="0" w:space="0" w:color="auto"/>
        <w:left w:val="none" w:sz="0" w:space="0" w:color="auto"/>
        <w:bottom w:val="none" w:sz="0" w:space="0" w:color="auto"/>
        <w:right w:val="none" w:sz="0" w:space="0" w:color="auto"/>
      </w:divBdr>
    </w:div>
    <w:div w:id="862978588">
      <w:bodyDiv w:val="1"/>
      <w:marLeft w:val="0"/>
      <w:marRight w:val="0"/>
      <w:marTop w:val="0"/>
      <w:marBottom w:val="0"/>
      <w:divBdr>
        <w:top w:val="none" w:sz="0" w:space="0" w:color="auto"/>
        <w:left w:val="none" w:sz="0" w:space="0" w:color="auto"/>
        <w:bottom w:val="none" w:sz="0" w:space="0" w:color="auto"/>
        <w:right w:val="none" w:sz="0" w:space="0" w:color="auto"/>
      </w:divBdr>
    </w:div>
    <w:div w:id="1079711100">
      <w:bodyDiv w:val="1"/>
      <w:marLeft w:val="0"/>
      <w:marRight w:val="0"/>
      <w:marTop w:val="0"/>
      <w:marBottom w:val="0"/>
      <w:divBdr>
        <w:top w:val="none" w:sz="0" w:space="0" w:color="auto"/>
        <w:left w:val="none" w:sz="0" w:space="0" w:color="auto"/>
        <w:bottom w:val="none" w:sz="0" w:space="0" w:color="auto"/>
        <w:right w:val="none" w:sz="0" w:space="0" w:color="auto"/>
      </w:divBdr>
    </w:div>
    <w:div w:id="1250458699">
      <w:bodyDiv w:val="1"/>
      <w:marLeft w:val="0"/>
      <w:marRight w:val="0"/>
      <w:marTop w:val="0"/>
      <w:marBottom w:val="0"/>
      <w:divBdr>
        <w:top w:val="none" w:sz="0" w:space="0" w:color="auto"/>
        <w:left w:val="none" w:sz="0" w:space="0" w:color="auto"/>
        <w:bottom w:val="none" w:sz="0" w:space="0" w:color="auto"/>
        <w:right w:val="none" w:sz="0" w:space="0" w:color="auto"/>
      </w:divBdr>
    </w:div>
    <w:div w:id="1597248755">
      <w:bodyDiv w:val="1"/>
      <w:marLeft w:val="0"/>
      <w:marRight w:val="0"/>
      <w:marTop w:val="0"/>
      <w:marBottom w:val="0"/>
      <w:divBdr>
        <w:top w:val="none" w:sz="0" w:space="0" w:color="auto"/>
        <w:left w:val="none" w:sz="0" w:space="0" w:color="auto"/>
        <w:bottom w:val="none" w:sz="0" w:space="0" w:color="auto"/>
        <w:right w:val="none" w:sz="0" w:space="0" w:color="auto"/>
      </w:divBdr>
    </w:div>
    <w:div w:id="1622682393">
      <w:bodyDiv w:val="1"/>
      <w:marLeft w:val="0"/>
      <w:marRight w:val="0"/>
      <w:marTop w:val="0"/>
      <w:marBottom w:val="0"/>
      <w:divBdr>
        <w:top w:val="none" w:sz="0" w:space="0" w:color="auto"/>
        <w:left w:val="none" w:sz="0" w:space="0" w:color="auto"/>
        <w:bottom w:val="none" w:sz="0" w:space="0" w:color="auto"/>
        <w:right w:val="none" w:sz="0" w:space="0" w:color="auto"/>
      </w:divBdr>
    </w:div>
    <w:div w:id="1645352239">
      <w:bodyDiv w:val="1"/>
      <w:marLeft w:val="0"/>
      <w:marRight w:val="0"/>
      <w:marTop w:val="0"/>
      <w:marBottom w:val="0"/>
      <w:divBdr>
        <w:top w:val="none" w:sz="0" w:space="0" w:color="auto"/>
        <w:left w:val="none" w:sz="0" w:space="0" w:color="auto"/>
        <w:bottom w:val="none" w:sz="0" w:space="0" w:color="auto"/>
        <w:right w:val="none" w:sz="0" w:space="0" w:color="auto"/>
      </w:divBdr>
    </w:div>
    <w:div w:id="1955163401">
      <w:bodyDiv w:val="1"/>
      <w:marLeft w:val="0"/>
      <w:marRight w:val="0"/>
      <w:marTop w:val="0"/>
      <w:marBottom w:val="0"/>
      <w:divBdr>
        <w:top w:val="none" w:sz="0" w:space="0" w:color="auto"/>
        <w:left w:val="none" w:sz="0" w:space="0" w:color="auto"/>
        <w:bottom w:val="none" w:sz="0" w:space="0" w:color="auto"/>
        <w:right w:val="none" w:sz="0" w:space="0" w:color="auto"/>
      </w:divBdr>
    </w:div>
    <w:div w:id="21328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12</Pages>
  <Words>610</Words>
  <Characters>3481</Characters>
  <Application>Microsoft Office Word</Application>
  <DocSecurity>0</DocSecurity>
  <Lines>29</Lines>
  <Paragraphs>8</Paragraphs>
  <ScaleCrop>false</ScaleCrop>
  <Company>Microsoft</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19</cp:revision>
  <dcterms:created xsi:type="dcterms:W3CDTF">2014-11-18T01:53:00Z</dcterms:created>
  <dcterms:modified xsi:type="dcterms:W3CDTF">2014-12-02T08:12:00Z</dcterms:modified>
</cp:coreProperties>
</file>