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福建省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职业教育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示范性公共实训基地建设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基本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标准（试行）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一、功能定位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职业教育公共实训基地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要建立健全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开放共享机制</w:t>
      </w:r>
      <w:r>
        <w:rPr>
          <w:rFonts w:hint="eastAsia" w:ascii="仿宋_GB2312" w:eastAsia="仿宋_GB2312"/>
          <w:sz w:val="32"/>
          <w:szCs w:val="32"/>
        </w:rPr>
        <w:t>，面向职业院校、企业和社会提供</w:t>
      </w:r>
      <w:r>
        <w:rPr>
          <w:rFonts w:hint="eastAsia" w:ascii="仿宋_GB2312" w:eastAsia="仿宋_GB2312"/>
          <w:sz w:val="32"/>
          <w:szCs w:val="32"/>
          <w:lang w:eastAsia="zh-CN"/>
        </w:rPr>
        <w:t>学生</w:t>
      </w:r>
      <w:r>
        <w:rPr>
          <w:rFonts w:hint="eastAsia" w:ascii="仿宋_GB2312" w:eastAsia="仿宋_GB2312"/>
          <w:color w:val="000000"/>
          <w:sz w:val="32"/>
          <w:szCs w:val="32"/>
        </w:rPr>
        <w:t>实训、师资培训、技能竞</w:t>
      </w:r>
      <w:r>
        <w:rPr>
          <w:rFonts w:hint="eastAsia" w:ascii="仿宋_GB2312" w:eastAsia="仿宋_GB2312"/>
          <w:sz w:val="32"/>
          <w:szCs w:val="32"/>
        </w:rPr>
        <w:t>赛、职业培训、技能鉴定、产品生产、技术研发等多种公共服务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企业建设的</w:t>
      </w:r>
      <w:r>
        <w:rPr>
          <w:rFonts w:hint="eastAsia" w:eastAsia="仿宋_GB2312"/>
          <w:sz w:val="32"/>
          <w:szCs w:val="32"/>
          <w:lang w:eastAsia="zh-CN"/>
        </w:rPr>
        <w:t>行业</w:t>
      </w:r>
      <w:r>
        <w:rPr>
          <w:rFonts w:hint="eastAsia" w:eastAsia="仿宋_GB2312"/>
          <w:sz w:val="32"/>
          <w:szCs w:val="32"/>
          <w:lang w:val="en-US" w:eastAsia="zh-CN"/>
        </w:rPr>
        <w:t>性</w:t>
      </w:r>
      <w:r>
        <w:rPr>
          <w:rFonts w:hint="eastAsia" w:ascii="仿宋_GB2312" w:eastAsia="仿宋_GB2312"/>
          <w:sz w:val="32"/>
          <w:szCs w:val="32"/>
          <w:lang w:eastAsia="zh-CN"/>
        </w:rPr>
        <w:t>职业教育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公共实训基地</w:t>
      </w:r>
      <w:r>
        <w:rPr>
          <w:rFonts w:hint="eastAsia" w:ascii="仿宋_GB2312" w:eastAsia="仿宋_GB2312"/>
          <w:sz w:val="32"/>
          <w:szCs w:val="32"/>
        </w:rPr>
        <w:t>把接纳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职业院校学生实训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师资培训</w:t>
      </w:r>
      <w:r>
        <w:rPr>
          <w:rFonts w:hint="eastAsia" w:ascii="仿宋_GB2312" w:eastAsia="仿宋_GB2312"/>
          <w:sz w:val="32"/>
          <w:szCs w:val="32"/>
        </w:rPr>
        <w:t>作为重要任务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区域性</w:t>
      </w:r>
      <w:r>
        <w:rPr>
          <w:rFonts w:hint="eastAsia" w:ascii="Times New Roman" w:hAnsi="Times New Roman" w:eastAsia="仿宋_GB2312"/>
          <w:sz w:val="32"/>
          <w:szCs w:val="32"/>
        </w:rPr>
        <w:t>公共实训基地</w:t>
      </w:r>
      <w:r>
        <w:rPr>
          <w:rFonts w:hint="eastAsia" w:eastAsia="仿宋_GB2312"/>
          <w:sz w:val="32"/>
          <w:szCs w:val="32"/>
          <w:lang w:eastAsia="zh-CN"/>
        </w:rPr>
        <w:t>服务范围：主要是</w:t>
      </w:r>
      <w:r>
        <w:rPr>
          <w:rFonts w:hint="eastAsia" w:ascii="仿宋_GB2312" w:eastAsia="仿宋_GB2312"/>
          <w:sz w:val="32"/>
          <w:szCs w:val="32"/>
        </w:rPr>
        <w:t>本区域职业院校、企业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行业</w:t>
      </w:r>
      <w:r>
        <w:rPr>
          <w:rFonts w:hint="eastAsia" w:eastAsia="仿宋_GB2312"/>
          <w:sz w:val="32"/>
          <w:szCs w:val="32"/>
          <w:lang w:val="en-US" w:eastAsia="zh-CN"/>
        </w:rPr>
        <w:t>性</w:t>
      </w:r>
      <w:r>
        <w:rPr>
          <w:rFonts w:hint="eastAsia" w:ascii="Times New Roman" w:hAnsi="Times New Roman" w:eastAsia="仿宋_GB2312"/>
          <w:sz w:val="32"/>
          <w:szCs w:val="32"/>
        </w:rPr>
        <w:t>公共实训基地</w:t>
      </w:r>
      <w:r>
        <w:rPr>
          <w:rFonts w:hint="eastAsia" w:eastAsia="仿宋_GB2312"/>
          <w:sz w:val="32"/>
          <w:szCs w:val="32"/>
          <w:lang w:eastAsia="zh-CN"/>
        </w:rPr>
        <w:t>服务范围：主要是</w:t>
      </w:r>
      <w:r>
        <w:rPr>
          <w:rFonts w:hint="eastAsia" w:ascii="仿宋_GB2312" w:eastAsia="仿宋_GB2312"/>
          <w:sz w:val="32"/>
          <w:szCs w:val="32"/>
        </w:rPr>
        <w:t>全省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职业院校</w:t>
      </w:r>
      <w:r>
        <w:rPr>
          <w:rFonts w:hint="eastAsia" w:ascii="仿宋_GB2312" w:eastAsia="仿宋_GB2312"/>
          <w:sz w:val="32"/>
          <w:szCs w:val="32"/>
          <w:lang w:eastAsia="zh-CN"/>
        </w:rPr>
        <w:t>、企业。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二、实训设施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1.实训场所建筑面积：区域性公共实训基地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不低于1500平方米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行业性公共实训基地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不低于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750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2.实训工位数：区域性公共实训基地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不低于500个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行业性公共实训基地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不低于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0个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3.实训后勤保障：区域性公共实训基地能提供满足200人的食宿条件；行业性公共实训基地能提供满足100人的食宿条件。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三、实训设备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1.实训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设备总值：不低于1000万元。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2.实训设备基础性：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设备配置合理，种类齐全、数量充足。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3.实训设备生产性：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能开展生产性实训，承接企业生产、服务。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4.实训设备先进性：具有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达到行业企业先进水平的设备，能承担技能竞赛和工艺改造、技术研发。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5.实训设备信息化：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建有2个以上虚拟仿真实训室；具有数字化管理系统，能实时反映设备使用情况和实训过程。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四、实训环境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1.实训安全保障：建立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规章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，防火、防盗、防爆等基本安全设施设备符合有关规定，并配备必要的视频监控系统；有满足专业要求的通风、照明、控温、控湿等设施设备；水、电、气等管道布局合理、规范、安全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2.实训环境优化：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实训场所布局科学合理，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具有体现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现代企业生产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的真实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场景，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设备功能介绍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安全生产等环境布置。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3.实训环保措施：建立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环保规章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，废气、废液、废渣和粉尘的处理、噪音对周边的影响等符合环保要求，有节能降耗措施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五、实训队伍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1.实训指导教师人数：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区域性公共实训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基地不少于30人（其中行业企业兼职不少于10人）；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行业性公共实训基地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不少于15人（其中行业企业兼职不少于5人）。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2.实训指导教师结构：专任教师均符合“双师型”要求，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专业技术职称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或高级工及以上的不少于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实训资源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1.实训课程：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实训课程体系适应不同需要、针对性强。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2.实训教材：采用或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体现</w:t>
      </w:r>
      <w:r>
        <w:rPr>
          <w:rFonts w:hint="eastAsia" w:ascii="仿宋" w:hAnsi="仿宋" w:eastAsia="仿宋"/>
          <w:sz w:val="32"/>
          <w:szCs w:val="32"/>
          <w:u w:val="none"/>
        </w:rPr>
        <w:t>职业标准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反映</w:t>
      </w:r>
      <w:r>
        <w:rPr>
          <w:rFonts w:hint="eastAsia" w:ascii="仿宋" w:hAnsi="仿宋" w:eastAsia="仿宋"/>
          <w:sz w:val="32"/>
          <w:szCs w:val="32"/>
          <w:u w:val="none"/>
        </w:rPr>
        <w:t>新技术、新工艺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实训教材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满足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课程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教学需要。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3.信息化实训资源：推进实训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与信息技术的融合，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建有与实训内容相配套的信息化教学资源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七、管理机制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1.组织机构：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立公共实训基地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人员分工明确，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配备不少于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3人的专职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2.管理制度：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公共实训基地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内部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管理制度健全，岗位职责清晰，教学、培训、后勤、安全、资产等各项管理规范有序，经费专款专用。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八、运行机制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color w:val="000000"/>
          <w:sz w:val="32"/>
          <w:szCs w:val="32"/>
        </w:rPr>
        <w:t>公益性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服务：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政府有关部门安排的项目</w:t>
      </w:r>
      <w:r>
        <w:rPr>
          <w:rFonts w:ascii="仿宋_GB2312" w:eastAsia="仿宋_GB2312"/>
          <w:color w:val="000000"/>
          <w:sz w:val="32"/>
          <w:szCs w:val="32"/>
        </w:rPr>
        <w:t>提供免费服务，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有关部门</w:t>
      </w:r>
      <w:r>
        <w:rPr>
          <w:rFonts w:ascii="仿宋_GB2312" w:eastAsia="仿宋_GB2312"/>
          <w:color w:val="000000"/>
          <w:sz w:val="32"/>
          <w:szCs w:val="32"/>
        </w:rPr>
        <w:t>通过购买服务</w:t>
      </w:r>
      <w:r>
        <w:rPr>
          <w:rFonts w:hint="eastAsia" w:ascii="仿宋_GB2312" w:eastAsia="仿宋_GB2312"/>
          <w:color w:val="000000"/>
          <w:sz w:val="32"/>
          <w:szCs w:val="32"/>
        </w:rPr>
        <w:t>予以补偿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ascii="仿宋_GB2312" w:eastAsia="仿宋_GB2312"/>
          <w:color w:val="000000"/>
          <w:sz w:val="32"/>
          <w:szCs w:val="32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承担其它学校委托的项目，可适当</w:t>
      </w:r>
      <w:r>
        <w:rPr>
          <w:rFonts w:ascii="仿宋_GB2312" w:eastAsia="仿宋_GB2312"/>
          <w:color w:val="000000"/>
          <w:sz w:val="32"/>
          <w:szCs w:val="32"/>
        </w:rPr>
        <w:t>收取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成本</w:t>
      </w:r>
      <w:r>
        <w:rPr>
          <w:rFonts w:ascii="仿宋_GB2312" w:eastAsia="仿宋_GB2312"/>
          <w:color w:val="000000"/>
          <w:sz w:val="32"/>
          <w:szCs w:val="32"/>
        </w:rPr>
        <w:t>费用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2.市场化服务：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实行企业化运营，</w:t>
      </w:r>
      <w:r>
        <w:rPr>
          <w:rFonts w:ascii="仿宋_GB2312" w:eastAsia="仿宋_GB2312"/>
          <w:color w:val="000000"/>
          <w:sz w:val="32"/>
          <w:szCs w:val="32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行业</w:t>
      </w:r>
      <w:r>
        <w:rPr>
          <w:rFonts w:ascii="仿宋_GB2312" w:eastAsia="仿宋_GB2312"/>
          <w:color w:val="000000"/>
          <w:sz w:val="32"/>
          <w:szCs w:val="32"/>
        </w:rPr>
        <w:t>企业、社会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组织委托的项目</w:t>
      </w:r>
      <w:r>
        <w:rPr>
          <w:rFonts w:ascii="仿宋_GB2312" w:eastAsia="仿宋_GB2312"/>
          <w:color w:val="000000"/>
          <w:sz w:val="32"/>
          <w:szCs w:val="32"/>
        </w:rPr>
        <w:t>合理收取费用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有偿开展</w:t>
      </w:r>
      <w:r>
        <w:rPr>
          <w:rFonts w:hint="eastAsia" w:ascii="仿宋_GB2312" w:eastAsia="仿宋_GB2312"/>
          <w:sz w:val="32"/>
          <w:szCs w:val="32"/>
        </w:rPr>
        <w:t>职业培训、技能鉴定、产品生产、技术研发</w:t>
      </w:r>
      <w:r>
        <w:rPr>
          <w:rFonts w:hint="eastAsia" w:ascii="仿宋_GB2312" w:eastAsia="仿宋_GB2312"/>
          <w:color w:val="000000"/>
          <w:sz w:val="32"/>
          <w:szCs w:val="32"/>
        </w:rPr>
        <w:t>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九、工作绩效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1.学生实训：每年开展学生实训项目不少于10个，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区域性公共实训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基地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承担学生实训不少于5000人日；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行业性公共实训基地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承担学生实训不少于2500人日。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2.师资培训：每年开展教师培训项目不少于5个、承担教师培训不少于500人日。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3.技能竞赛：每年举办各级各类技能竞赛项目不少于5个，其中省级及以上竞赛项目不少于1个。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4.职业培训：每年开展企业员工培训项目不少于5个，承担企业员工培训不少于500人日。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5.技能鉴定：建有相关专业（工种）的职业技能鉴定站（所）或职业资格证书考核点；每年承担技能鉴定不少于100人。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产品生产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至少有一条生产线或一组成套设备，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每年承担一定的生产任务。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技术研发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：与企业共建产品工艺开发中心、应用技术创新中心等研发机构，每年承接行业企业省级及以上横向课题不少于1个，技术开发、技术咨询、技术服务收入不低于30万元，获得专利不少于1个。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nm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3649D"/>
    <w:multiLevelType w:val="singleLevel"/>
    <w:tmpl w:val="5A43649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5DE9"/>
    <w:rsid w:val="00067128"/>
    <w:rsid w:val="000C25B8"/>
    <w:rsid w:val="002373AB"/>
    <w:rsid w:val="01511AD7"/>
    <w:rsid w:val="01765290"/>
    <w:rsid w:val="02AF540B"/>
    <w:rsid w:val="02C74109"/>
    <w:rsid w:val="039C6719"/>
    <w:rsid w:val="04AB5A7A"/>
    <w:rsid w:val="05274B42"/>
    <w:rsid w:val="054252D7"/>
    <w:rsid w:val="05656D29"/>
    <w:rsid w:val="057043EB"/>
    <w:rsid w:val="062C44FC"/>
    <w:rsid w:val="063718B9"/>
    <w:rsid w:val="065442C2"/>
    <w:rsid w:val="06C50FAF"/>
    <w:rsid w:val="06C70AA2"/>
    <w:rsid w:val="07884DD6"/>
    <w:rsid w:val="07F269E9"/>
    <w:rsid w:val="08CF748C"/>
    <w:rsid w:val="09504302"/>
    <w:rsid w:val="095C6B73"/>
    <w:rsid w:val="09BF1C75"/>
    <w:rsid w:val="0A383044"/>
    <w:rsid w:val="0A5948F1"/>
    <w:rsid w:val="0AD732B2"/>
    <w:rsid w:val="0BF1392F"/>
    <w:rsid w:val="0BF9456C"/>
    <w:rsid w:val="0C861FC2"/>
    <w:rsid w:val="0C8929B6"/>
    <w:rsid w:val="0E1B654C"/>
    <w:rsid w:val="0E390A5C"/>
    <w:rsid w:val="0EA23D1B"/>
    <w:rsid w:val="0EE10101"/>
    <w:rsid w:val="0FA144DA"/>
    <w:rsid w:val="0FC814A6"/>
    <w:rsid w:val="101D1848"/>
    <w:rsid w:val="10614765"/>
    <w:rsid w:val="1070152D"/>
    <w:rsid w:val="11063944"/>
    <w:rsid w:val="118A7674"/>
    <w:rsid w:val="11927634"/>
    <w:rsid w:val="11D2181D"/>
    <w:rsid w:val="11FB3CA2"/>
    <w:rsid w:val="127E6E32"/>
    <w:rsid w:val="131D090E"/>
    <w:rsid w:val="138A506D"/>
    <w:rsid w:val="13D65A43"/>
    <w:rsid w:val="1599239B"/>
    <w:rsid w:val="15B82CDA"/>
    <w:rsid w:val="17321F3B"/>
    <w:rsid w:val="175674CB"/>
    <w:rsid w:val="178752D4"/>
    <w:rsid w:val="17CB3796"/>
    <w:rsid w:val="188A3AC9"/>
    <w:rsid w:val="18980162"/>
    <w:rsid w:val="19C800BB"/>
    <w:rsid w:val="19CB3EA3"/>
    <w:rsid w:val="1A5B50D2"/>
    <w:rsid w:val="1A6D60F4"/>
    <w:rsid w:val="1A874702"/>
    <w:rsid w:val="1A9A1DF9"/>
    <w:rsid w:val="1B4E409D"/>
    <w:rsid w:val="1C10328D"/>
    <w:rsid w:val="1C85698D"/>
    <w:rsid w:val="1D941050"/>
    <w:rsid w:val="1DE91A87"/>
    <w:rsid w:val="1E162E72"/>
    <w:rsid w:val="1E633FA7"/>
    <w:rsid w:val="1EDC5364"/>
    <w:rsid w:val="1EF61966"/>
    <w:rsid w:val="1FE62324"/>
    <w:rsid w:val="2041719E"/>
    <w:rsid w:val="20430BA1"/>
    <w:rsid w:val="20845940"/>
    <w:rsid w:val="2150031F"/>
    <w:rsid w:val="217D76EF"/>
    <w:rsid w:val="21961DE5"/>
    <w:rsid w:val="22377B5A"/>
    <w:rsid w:val="236C6B15"/>
    <w:rsid w:val="23A6038F"/>
    <w:rsid w:val="23C619B4"/>
    <w:rsid w:val="242D7F02"/>
    <w:rsid w:val="243C36B7"/>
    <w:rsid w:val="24D7601A"/>
    <w:rsid w:val="26276841"/>
    <w:rsid w:val="26572239"/>
    <w:rsid w:val="26B5237C"/>
    <w:rsid w:val="2848743A"/>
    <w:rsid w:val="286947BC"/>
    <w:rsid w:val="288148AF"/>
    <w:rsid w:val="28871539"/>
    <w:rsid w:val="28AA7E90"/>
    <w:rsid w:val="28DC4696"/>
    <w:rsid w:val="29003277"/>
    <w:rsid w:val="29616124"/>
    <w:rsid w:val="299A6954"/>
    <w:rsid w:val="29FC2C95"/>
    <w:rsid w:val="2A8242C9"/>
    <w:rsid w:val="2C0E5D68"/>
    <w:rsid w:val="2D4E1E21"/>
    <w:rsid w:val="2D875159"/>
    <w:rsid w:val="2DFA14DD"/>
    <w:rsid w:val="2E1F585F"/>
    <w:rsid w:val="2EBE668C"/>
    <w:rsid w:val="2FA04A0C"/>
    <w:rsid w:val="2FCB469A"/>
    <w:rsid w:val="30B02039"/>
    <w:rsid w:val="32074DE7"/>
    <w:rsid w:val="32165594"/>
    <w:rsid w:val="32610C5F"/>
    <w:rsid w:val="327F4BC7"/>
    <w:rsid w:val="33452292"/>
    <w:rsid w:val="33744286"/>
    <w:rsid w:val="34204F15"/>
    <w:rsid w:val="344A0EF2"/>
    <w:rsid w:val="34651901"/>
    <w:rsid w:val="348D2566"/>
    <w:rsid w:val="34CC05AA"/>
    <w:rsid w:val="34D9520E"/>
    <w:rsid w:val="355C2274"/>
    <w:rsid w:val="36437CB3"/>
    <w:rsid w:val="370C3862"/>
    <w:rsid w:val="37271CC5"/>
    <w:rsid w:val="37C60095"/>
    <w:rsid w:val="38AF18E5"/>
    <w:rsid w:val="39320279"/>
    <w:rsid w:val="396F2202"/>
    <w:rsid w:val="397D0AC9"/>
    <w:rsid w:val="39E60DC9"/>
    <w:rsid w:val="3A0E17A0"/>
    <w:rsid w:val="3A3C64C0"/>
    <w:rsid w:val="3A565EFB"/>
    <w:rsid w:val="3A853062"/>
    <w:rsid w:val="3AA97AA6"/>
    <w:rsid w:val="3ACB5B30"/>
    <w:rsid w:val="3B15634F"/>
    <w:rsid w:val="3B8A5DE9"/>
    <w:rsid w:val="3D584FE4"/>
    <w:rsid w:val="3DA43BC1"/>
    <w:rsid w:val="3EB946B4"/>
    <w:rsid w:val="418471A4"/>
    <w:rsid w:val="420D3C16"/>
    <w:rsid w:val="42CC5C49"/>
    <w:rsid w:val="446A3322"/>
    <w:rsid w:val="45E92E26"/>
    <w:rsid w:val="460B558D"/>
    <w:rsid w:val="46704D38"/>
    <w:rsid w:val="468103DE"/>
    <w:rsid w:val="46922115"/>
    <w:rsid w:val="46E76A7C"/>
    <w:rsid w:val="47074E27"/>
    <w:rsid w:val="4817042C"/>
    <w:rsid w:val="48401687"/>
    <w:rsid w:val="484140E7"/>
    <w:rsid w:val="48692F06"/>
    <w:rsid w:val="48A679E0"/>
    <w:rsid w:val="4952659F"/>
    <w:rsid w:val="496B2235"/>
    <w:rsid w:val="4A1A4A45"/>
    <w:rsid w:val="4A220D0C"/>
    <w:rsid w:val="4A7D0408"/>
    <w:rsid w:val="4A972E30"/>
    <w:rsid w:val="4C2A03BE"/>
    <w:rsid w:val="4C716105"/>
    <w:rsid w:val="4CBD46C7"/>
    <w:rsid w:val="4E533E72"/>
    <w:rsid w:val="4EFB661E"/>
    <w:rsid w:val="4F3A13B6"/>
    <w:rsid w:val="51812D62"/>
    <w:rsid w:val="51C81C17"/>
    <w:rsid w:val="520D23D2"/>
    <w:rsid w:val="523B0578"/>
    <w:rsid w:val="52C5620F"/>
    <w:rsid w:val="53C32503"/>
    <w:rsid w:val="544E704F"/>
    <w:rsid w:val="54CF367A"/>
    <w:rsid w:val="54FF767D"/>
    <w:rsid w:val="56213A62"/>
    <w:rsid w:val="567E33CB"/>
    <w:rsid w:val="56D307DB"/>
    <w:rsid w:val="58BB0E53"/>
    <w:rsid w:val="58CB1349"/>
    <w:rsid w:val="58D664C6"/>
    <w:rsid w:val="59202DBE"/>
    <w:rsid w:val="59E42FAD"/>
    <w:rsid w:val="5B605B17"/>
    <w:rsid w:val="5BFC0A44"/>
    <w:rsid w:val="5C662F44"/>
    <w:rsid w:val="5DB438FE"/>
    <w:rsid w:val="5DC7741B"/>
    <w:rsid w:val="5E3E2BEE"/>
    <w:rsid w:val="5E3E5CBD"/>
    <w:rsid w:val="5EC41258"/>
    <w:rsid w:val="5EFA413F"/>
    <w:rsid w:val="5FC10969"/>
    <w:rsid w:val="600F4E90"/>
    <w:rsid w:val="60590C02"/>
    <w:rsid w:val="60B328A5"/>
    <w:rsid w:val="60DE30FB"/>
    <w:rsid w:val="61A46D75"/>
    <w:rsid w:val="61F34A99"/>
    <w:rsid w:val="62EC665E"/>
    <w:rsid w:val="635D37AE"/>
    <w:rsid w:val="6361287B"/>
    <w:rsid w:val="643126BC"/>
    <w:rsid w:val="65296E8B"/>
    <w:rsid w:val="66142FBB"/>
    <w:rsid w:val="67F47157"/>
    <w:rsid w:val="681A513B"/>
    <w:rsid w:val="68DB5C6B"/>
    <w:rsid w:val="6AAE356B"/>
    <w:rsid w:val="6BC22A67"/>
    <w:rsid w:val="6BF87A0F"/>
    <w:rsid w:val="6C8A062A"/>
    <w:rsid w:val="6CDE0CA6"/>
    <w:rsid w:val="6D4C24D4"/>
    <w:rsid w:val="6D642C9B"/>
    <w:rsid w:val="6DAD3414"/>
    <w:rsid w:val="6DE80D6D"/>
    <w:rsid w:val="6E0060AE"/>
    <w:rsid w:val="6E543CC6"/>
    <w:rsid w:val="6E613D0F"/>
    <w:rsid w:val="70565C53"/>
    <w:rsid w:val="70BE5897"/>
    <w:rsid w:val="712423D2"/>
    <w:rsid w:val="71C04094"/>
    <w:rsid w:val="71ED6EF9"/>
    <w:rsid w:val="72750C75"/>
    <w:rsid w:val="73023FD7"/>
    <w:rsid w:val="737274DE"/>
    <w:rsid w:val="73A51A7E"/>
    <w:rsid w:val="73A85731"/>
    <w:rsid w:val="73B2291E"/>
    <w:rsid w:val="745D69DD"/>
    <w:rsid w:val="74CF623A"/>
    <w:rsid w:val="74FA4B2E"/>
    <w:rsid w:val="75C24638"/>
    <w:rsid w:val="7616554C"/>
    <w:rsid w:val="76FC0EDD"/>
    <w:rsid w:val="771C4EE7"/>
    <w:rsid w:val="772B4307"/>
    <w:rsid w:val="77F4539D"/>
    <w:rsid w:val="782B7FF3"/>
    <w:rsid w:val="79193788"/>
    <w:rsid w:val="79307405"/>
    <w:rsid w:val="794975CA"/>
    <w:rsid w:val="79985377"/>
    <w:rsid w:val="79B61CCE"/>
    <w:rsid w:val="79EB3303"/>
    <w:rsid w:val="7A344613"/>
    <w:rsid w:val="7B2866A1"/>
    <w:rsid w:val="7D9F509C"/>
    <w:rsid w:val="7DC72564"/>
    <w:rsid w:val="7E34037C"/>
    <w:rsid w:val="7E7111B0"/>
    <w:rsid w:val="7EA72F72"/>
    <w:rsid w:val="7E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2017-12-26T03:44:00Z</dcterms:created>
  <dc:creator>Administrator</dc:creator>
  <cp:lastModifiedBy>Administrator</cp:lastModifiedBy>
  <cp:lastPrinted>2018-01-04T06:38:00Z</cp:lastPrinted>
  <dcterms:modified xsi:type="dcterms:W3CDTF">2018-01-05T02:36:43Z</dcterms:modified>
  <dc:title>福建省教育厅关于印发福建省示范性公共实训基地建设标准的通知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