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6" w:lineRule="exact"/>
        <w:rPr>
          <w:rFonts w:ascii="黑体" w:hAnsi="黑体" w:eastAsia="黑体"/>
          <w:color w:val="auto"/>
          <w:szCs w:val="31"/>
        </w:rPr>
      </w:pPr>
      <w:r>
        <w:rPr>
          <w:rFonts w:hint="eastAsia" w:ascii="黑体" w:hAnsi="黑体" w:eastAsia="黑体"/>
          <w:color w:val="auto"/>
          <w:szCs w:val="31"/>
        </w:rPr>
        <w:t>附件</w:t>
      </w:r>
    </w:p>
    <w:p>
      <w:pPr>
        <w:spacing w:line="460" w:lineRule="exact"/>
        <w:ind w:firstLine="816"/>
        <w:jc w:val="center"/>
        <w:rPr>
          <w:rFonts w:hint="eastAsia" w:ascii="方正小标宋简体" w:eastAsia="方正小标宋简体"/>
          <w:color w:val="auto"/>
          <w:sz w:val="40"/>
          <w:szCs w:val="36"/>
        </w:rPr>
      </w:pPr>
      <w:r>
        <w:rPr>
          <w:rFonts w:ascii="方正小标宋简体" w:eastAsia="方正小标宋简体"/>
          <w:color w:val="auto"/>
          <w:sz w:val="40"/>
          <w:szCs w:val="36"/>
        </w:rPr>
        <w:t>20</w:t>
      </w:r>
      <w:r>
        <w:rPr>
          <w:rFonts w:hint="eastAsia" w:ascii="方正小标宋简体" w:eastAsia="方正小标宋简体"/>
          <w:color w:val="auto"/>
          <w:sz w:val="40"/>
          <w:szCs w:val="36"/>
        </w:rPr>
        <w:t>22年福建省普通高等学校招生考生</w:t>
      </w:r>
    </w:p>
    <w:p>
      <w:pPr>
        <w:spacing w:line="460" w:lineRule="exact"/>
        <w:ind w:firstLine="816"/>
        <w:jc w:val="center"/>
        <w:rPr>
          <w:rFonts w:ascii="方正小标宋简体" w:eastAsia="方正小标宋简体"/>
          <w:color w:val="auto"/>
          <w:sz w:val="40"/>
          <w:szCs w:val="36"/>
        </w:rPr>
      </w:pPr>
      <w:r>
        <w:rPr>
          <w:rFonts w:hint="eastAsia" w:ascii="方正小标宋简体" w:eastAsia="方正小标宋简体"/>
          <w:color w:val="auto"/>
          <w:sz w:val="40"/>
          <w:szCs w:val="36"/>
        </w:rPr>
        <w:t>网上填报志愿时间安排表</w:t>
      </w:r>
    </w:p>
    <w:p>
      <w:pPr>
        <w:spacing w:before="293" w:beforeLines="50" w:after="293" w:afterLines="50" w:line="460" w:lineRule="exact"/>
        <w:jc w:val="center"/>
        <w:rPr>
          <w:rFonts w:ascii="黑体" w:eastAsia="黑体"/>
          <w:color w:val="auto"/>
        </w:rPr>
      </w:pPr>
      <w:r>
        <w:rPr>
          <w:rFonts w:hint="eastAsia" w:ascii="黑体" w:eastAsia="黑体"/>
          <w:color w:val="auto"/>
        </w:rPr>
        <w:t>一、艺术类</w:t>
      </w:r>
    </w:p>
    <w:tbl>
      <w:tblPr>
        <w:tblStyle w:val="6"/>
        <w:tblW w:w="89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7"/>
        <w:gridCol w:w="949"/>
        <w:gridCol w:w="949"/>
        <w:gridCol w:w="1959"/>
        <w:gridCol w:w="4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617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857" w:type="dxa"/>
            <w:gridSpan w:val="3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</w:rPr>
              <w:t>志愿批次</w:t>
            </w:r>
          </w:p>
        </w:tc>
        <w:tc>
          <w:tcPr>
            <w:tcW w:w="4498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</w:rPr>
              <w:t>网上填报志愿时间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898" w:type="dxa"/>
            <w:gridSpan w:val="2"/>
            <w:vMerge w:val="restart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艺术类本科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提前批</w:t>
            </w:r>
          </w:p>
        </w:tc>
        <w:tc>
          <w:tcPr>
            <w:tcW w:w="1959" w:type="dxa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常规志愿</w:t>
            </w:r>
          </w:p>
        </w:tc>
        <w:tc>
          <w:tcPr>
            <w:tcW w:w="4498" w:type="dxa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6月30日8时开始至7月2日18时止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征求志愿</w:t>
            </w:r>
          </w:p>
        </w:tc>
        <w:tc>
          <w:tcPr>
            <w:tcW w:w="4498" w:type="dxa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7月10日8时开始至7月10日18时止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艺术类本科批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省考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阶段</w:t>
            </w:r>
          </w:p>
        </w:tc>
        <w:tc>
          <w:tcPr>
            <w:tcW w:w="1959" w:type="dxa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常规志愿</w:t>
            </w:r>
          </w:p>
        </w:tc>
        <w:tc>
          <w:tcPr>
            <w:tcW w:w="4498" w:type="dxa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7月3日8时开始至7月5日18时止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第1次征求志愿</w:t>
            </w:r>
          </w:p>
        </w:tc>
        <w:tc>
          <w:tcPr>
            <w:tcW w:w="4498" w:type="dxa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7月18日8时开始至7月18日18时止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第2次征求志愿</w:t>
            </w:r>
          </w:p>
        </w:tc>
        <w:tc>
          <w:tcPr>
            <w:tcW w:w="4498" w:type="dxa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7月21日8时开始至7月21日18时止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艺术类本科批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校考阶段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校考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阶段</w:t>
            </w:r>
          </w:p>
        </w:tc>
        <w:tc>
          <w:tcPr>
            <w:tcW w:w="1959" w:type="dxa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常规志愿</w:t>
            </w:r>
          </w:p>
        </w:tc>
        <w:tc>
          <w:tcPr>
            <w:tcW w:w="4498" w:type="dxa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7月18日8时开始至7月21日18时止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征求志愿</w:t>
            </w:r>
          </w:p>
        </w:tc>
        <w:tc>
          <w:tcPr>
            <w:tcW w:w="4498" w:type="dxa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7月28日8时开始至7月28日18时止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898" w:type="dxa"/>
            <w:gridSpan w:val="2"/>
            <w:vMerge w:val="restart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艺术类高职</w:t>
            </w:r>
          </w:p>
          <w:p>
            <w:pPr>
              <w:pStyle w:val="4"/>
              <w:spacing w:line="320" w:lineRule="exact"/>
              <w:ind w:firstLine="240" w:firstLineChars="10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（专科）批</w:t>
            </w:r>
          </w:p>
        </w:tc>
        <w:tc>
          <w:tcPr>
            <w:tcW w:w="1959" w:type="dxa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常规志愿</w:t>
            </w:r>
          </w:p>
        </w:tc>
        <w:tc>
          <w:tcPr>
            <w:tcW w:w="4498" w:type="dxa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8月6日8时开始至8月8日18时止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第1次征求志愿</w:t>
            </w:r>
          </w:p>
        </w:tc>
        <w:tc>
          <w:tcPr>
            <w:tcW w:w="4498" w:type="dxa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8月14日8时开始至8月14日18时止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第2次征求志愿</w:t>
            </w:r>
          </w:p>
        </w:tc>
        <w:tc>
          <w:tcPr>
            <w:tcW w:w="4498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8月17日8时开始至8月17日18时止</w:t>
            </w:r>
          </w:p>
        </w:tc>
      </w:tr>
    </w:tbl>
    <w:p>
      <w:pPr>
        <w:spacing w:before="100" w:beforeAutospacing="1" w:after="293" w:afterLines="50" w:line="590" w:lineRule="exact"/>
        <w:jc w:val="center"/>
        <w:rPr>
          <w:rFonts w:ascii="黑体" w:eastAsia="黑体"/>
          <w:color w:val="auto"/>
        </w:rPr>
      </w:pPr>
      <w:r>
        <w:rPr>
          <w:rFonts w:hint="eastAsia" w:ascii="黑体" w:eastAsia="黑体"/>
          <w:color w:val="auto"/>
        </w:rPr>
        <w:t>二、体育类</w:t>
      </w:r>
    </w:p>
    <w:tbl>
      <w:tblPr>
        <w:tblStyle w:val="6"/>
        <w:tblW w:w="88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7"/>
        <w:gridCol w:w="1824"/>
        <w:gridCol w:w="2016"/>
        <w:gridCol w:w="4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840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</w:rPr>
              <w:t>志愿批次</w:t>
            </w:r>
          </w:p>
        </w:tc>
        <w:tc>
          <w:tcPr>
            <w:tcW w:w="4431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</w:rPr>
              <w:t>网上填报志愿时间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840" w:type="dxa"/>
            <w:gridSpan w:val="2"/>
            <w:vAlign w:val="center"/>
          </w:tcPr>
          <w:p>
            <w:pPr>
              <w:pStyle w:val="4"/>
              <w:spacing w:line="520" w:lineRule="exact"/>
              <w:ind w:firstLine="867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体育类本科批常规志愿</w:t>
            </w:r>
          </w:p>
        </w:tc>
        <w:tc>
          <w:tcPr>
            <w:tcW w:w="4431" w:type="dxa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7月3日8时开始至7月5日18时止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体育类本科批</w:t>
            </w:r>
          </w:p>
        </w:tc>
        <w:tc>
          <w:tcPr>
            <w:tcW w:w="2016" w:type="dxa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第1次征求志愿</w:t>
            </w:r>
          </w:p>
        </w:tc>
        <w:tc>
          <w:tcPr>
            <w:tcW w:w="4431" w:type="dxa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7月16日8时开始至7月16日18时止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第2次征求志愿</w:t>
            </w:r>
          </w:p>
        </w:tc>
        <w:tc>
          <w:tcPr>
            <w:tcW w:w="4431" w:type="dxa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7月18日8时开始至7月18日18时止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3840" w:type="dxa"/>
            <w:gridSpan w:val="2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体育类高职（专科）批常规志愿</w:t>
            </w:r>
          </w:p>
        </w:tc>
        <w:tc>
          <w:tcPr>
            <w:tcW w:w="4431" w:type="dxa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8月6日8时开始至8月8日18时止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体育类高职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（专科）批</w:t>
            </w:r>
          </w:p>
        </w:tc>
        <w:tc>
          <w:tcPr>
            <w:tcW w:w="2016" w:type="dxa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第1次征求志愿</w:t>
            </w:r>
          </w:p>
        </w:tc>
        <w:tc>
          <w:tcPr>
            <w:tcW w:w="4431" w:type="dxa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8月14日8时开始至8月14日18时止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第2次征求志愿</w:t>
            </w:r>
          </w:p>
        </w:tc>
        <w:tc>
          <w:tcPr>
            <w:tcW w:w="4431" w:type="dxa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8月17日8时开始至8月17日18时止</w:t>
            </w:r>
          </w:p>
        </w:tc>
      </w:tr>
    </w:tbl>
    <w:p>
      <w:pPr>
        <w:spacing w:after="293" w:afterLines="50" w:line="590" w:lineRule="exact"/>
        <w:jc w:val="center"/>
        <w:rPr>
          <w:rFonts w:ascii="黑体" w:eastAsia="黑体"/>
          <w:color w:val="auto"/>
        </w:rPr>
      </w:pPr>
      <w:r>
        <w:rPr>
          <w:rFonts w:hint="eastAsia" w:ascii="黑体" w:eastAsia="黑体"/>
          <w:color w:val="auto"/>
        </w:rPr>
        <w:t>三、普通类</w:t>
      </w:r>
    </w:p>
    <w:tbl>
      <w:tblPr>
        <w:tblStyle w:val="6"/>
        <w:tblW w:w="90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2"/>
        <w:gridCol w:w="2143"/>
        <w:gridCol w:w="1857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562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000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</w:rPr>
              <w:t>志愿批次</w:t>
            </w:r>
          </w:p>
        </w:tc>
        <w:tc>
          <w:tcPr>
            <w:tcW w:w="4502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szCs w:val="24"/>
              </w:rPr>
              <w:t>网上填报志愿时间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143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普通类本科提前批</w:t>
            </w:r>
          </w:p>
        </w:tc>
        <w:tc>
          <w:tcPr>
            <w:tcW w:w="1857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常规志愿</w:t>
            </w:r>
          </w:p>
        </w:tc>
        <w:tc>
          <w:tcPr>
            <w:tcW w:w="4502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6月30日8时开始至7月2日18时止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征求志愿</w:t>
            </w:r>
          </w:p>
        </w:tc>
        <w:tc>
          <w:tcPr>
            <w:tcW w:w="4502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7月15日8时开始至7月15日18时止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8" w:hRule="atLeast"/>
          <w:jc w:val="center"/>
        </w:trPr>
        <w:tc>
          <w:tcPr>
            <w:tcW w:w="562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2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高水平运动队、高水平艺术团、高校农村专项计划志愿；地方农村专项计划常规志愿</w:t>
            </w:r>
          </w:p>
        </w:tc>
        <w:tc>
          <w:tcPr>
            <w:tcW w:w="4502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7月3日8时开始至7月5日18时止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562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4000" w:type="dxa"/>
            <w:gridSpan w:val="2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地方农村专项计划征求志愿</w:t>
            </w:r>
          </w:p>
        </w:tc>
        <w:tc>
          <w:tcPr>
            <w:tcW w:w="4502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7月22日8时开始至7月22日18时止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2143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普通类本科批</w:t>
            </w:r>
          </w:p>
        </w:tc>
        <w:tc>
          <w:tcPr>
            <w:tcW w:w="1857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常规志愿</w:t>
            </w:r>
          </w:p>
        </w:tc>
        <w:tc>
          <w:tcPr>
            <w:tcW w:w="4502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7月8日8时开始至7月 12日18时止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第1次征求志愿</w:t>
            </w:r>
          </w:p>
        </w:tc>
        <w:tc>
          <w:tcPr>
            <w:tcW w:w="4502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7月31日8时开始至7月31日18时止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第2次征求志愿</w:t>
            </w:r>
          </w:p>
        </w:tc>
        <w:tc>
          <w:tcPr>
            <w:tcW w:w="4502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8月5日8时开始至8月5日18时止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2143" w:type="dxa"/>
            <w:vMerge w:val="restart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普通类高职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（专科）批</w:t>
            </w:r>
          </w:p>
        </w:tc>
        <w:tc>
          <w:tcPr>
            <w:tcW w:w="1857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常规志愿</w:t>
            </w:r>
          </w:p>
        </w:tc>
        <w:tc>
          <w:tcPr>
            <w:tcW w:w="4502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8月6日8时开始至8月8日18时止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第1次征求志愿</w:t>
            </w:r>
          </w:p>
        </w:tc>
        <w:tc>
          <w:tcPr>
            <w:tcW w:w="4502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8月15日8时开始至8月15日18时止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第2次征求志愿</w:t>
            </w:r>
          </w:p>
        </w:tc>
        <w:tc>
          <w:tcPr>
            <w:tcW w:w="4502" w:type="dxa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8月18日8时开始至8月18日18时止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C41DF"/>
    <w:rsid w:val="7B1C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Plain Text"/>
    <w:basedOn w:val="1"/>
    <w:uiPriority w:val="0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2022-06-24T09:27:00Z</dcterms:created>
  <dc:creator>user</dc:creator>
  <cp:lastModifiedBy>user</cp:lastModifiedBy>
  <dcterms:modified xsi:type="dcterms:W3CDTF">2022-06-24T09:27:50Z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