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78D74">
      <w:pPr>
        <w:widowControl/>
        <w:wordWrap w:val="0"/>
        <w:snapToGrid w:val="0"/>
        <w:spacing w:line="600" w:lineRule="exact"/>
        <w:jc w:val="center"/>
        <w:rPr>
          <w:rStyle w:val="21"/>
          <w:rFonts w:ascii="Times New Roman" w:hAnsi="Times New Roman" w:eastAsia="方正小标宋简体" w:cs="Times New Roman"/>
          <w:color w:val="auto"/>
          <w:sz w:val="44"/>
          <w:szCs w:val="44"/>
        </w:rPr>
      </w:pPr>
      <w:r>
        <w:rPr>
          <w:rFonts w:hAnsi="方正小标宋简体" w:eastAsia="方正小标宋简体"/>
          <w:kern w:val="0"/>
          <w:sz w:val="44"/>
          <w:szCs w:val="44"/>
        </w:rPr>
        <w:t>福建商学院</w:t>
      </w:r>
      <w:r>
        <w:rPr>
          <w:rFonts w:eastAsia="方正小标宋简体"/>
          <w:kern w:val="0"/>
          <w:sz w:val="44"/>
          <w:szCs w:val="44"/>
        </w:rPr>
        <w:t>202</w:t>
      </w:r>
      <w:r>
        <w:rPr>
          <w:rFonts w:hint="eastAsia" w:eastAsia="方正小标宋简体"/>
          <w:kern w:val="0"/>
          <w:sz w:val="44"/>
          <w:szCs w:val="44"/>
          <w:lang w:val="en-US" w:eastAsia="zh-CN"/>
        </w:rPr>
        <w:t>5</w:t>
      </w:r>
      <w:r>
        <w:rPr>
          <w:rFonts w:hAnsi="方正小标宋简体" w:eastAsia="方正小标宋简体"/>
          <w:kern w:val="0"/>
          <w:sz w:val="44"/>
          <w:szCs w:val="44"/>
        </w:rPr>
        <w:t>年</w:t>
      </w:r>
      <w:r>
        <w:rPr>
          <w:rStyle w:val="21"/>
          <w:rFonts w:ascii="Times New Roman" w:hAnsi="方正小标宋简体" w:eastAsia="方正小标宋简体" w:cs="Times New Roman"/>
          <w:color w:val="auto"/>
          <w:sz w:val="44"/>
          <w:szCs w:val="44"/>
        </w:rPr>
        <w:t>依据台湾统测成绩</w:t>
      </w:r>
    </w:p>
    <w:p w14:paraId="125F19C1">
      <w:pPr>
        <w:widowControl/>
        <w:wordWrap w:val="0"/>
        <w:snapToGrid w:val="0"/>
        <w:spacing w:line="600" w:lineRule="exact"/>
        <w:jc w:val="center"/>
        <w:rPr>
          <w:rFonts w:eastAsia="方正小标宋简体"/>
          <w:kern w:val="0"/>
          <w:sz w:val="44"/>
          <w:szCs w:val="44"/>
        </w:rPr>
      </w:pPr>
      <w:r>
        <w:rPr>
          <w:rStyle w:val="21"/>
          <w:rFonts w:ascii="Times New Roman" w:hAnsi="方正小标宋简体" w:eastAsia="方正小标宋简体" w:cs="Times New Roman"/>
          <w:color w:val="auto"/>
          <w:sz w:val="44"/>
          <w:szCs w:val="44"/>
        </w:rPr>
        <w:t>招收台湾学生</w:t>
      </w:r>
      <w:r>
        <w:rPr>
          <w:rFonts w:hAnsi="方正小标宋简体" w:eastAsia="方正小标宋简体"/>
          <w:kern w:val="0"/>
          <w:sz w:val="44"/>
          <w:szCs w:val="44"/>
        </w:rPr>
        <w:t>简章</w:t>
      </w:r>
    </w:p>
    <w:p w14:paraId="621EFCD6">
      <w:pPr>
        <w:pStyle w:val="6"/>
        <w:wordWrap/>
        <w:spacing w:before="0" w:beforeAutospacing="0" w:after="0" w:afterAutospacing="0" w:line="520" w:lineRule="exact"/>
        <w:ind w:firstLine="640" w:firstLineChars="200"/>
        <w:rPr>
          <w:rStyle w:val="21"/>
          <w:rFonts w:ascii="Times New Roman" w:hAnsi="Times New Roman" w:eastAsia="仿宋_GB2312" w:cs="Times New Roman"/>
          <w:color w:val="auto"/>
          <w:sz w:val="32"/>
          <w:szCs w:val="32"/>
        </w:rPr>
      </w:pPr>
    </w:p>
    <w:p w14:paraId="10C5101B">
      <w:pPr>
        <w:widowControl/>
        <w:ind w:firstLine="640" w:firstLineChars="200"/>
        <w:jc w:val="left"/>
        <w:rPr>
          <w:rStyle w:val="21"/>
          <w:rFonts w:ascii="Times New Roman" w:hAnsi="Times New Roman" w:eastAsia="仿宋_GB2312" w:cs="Times New Roman"/>
          <w:color w:val="auto"/>
          <w:sz w:val="32"/>
          <w:szCs w:val="32"/>
        </w:rPr>
      </w:pPr>
      <w:r>
        <w:rPr>
          <w:rStyle w:val="21"/>
          <w:rFonts w:ascii="Times New Roman" w:hAnsi="仿宋_GB2312" w:eastAsia="仿宋_GB2312" w:cs="Times New Roman"/>
          <w:color w:val="auto"/>
          <w:sz w:val="32"/>
          <w:szCs w:val="32"/>
        </w:rPr>
        <w:t>根据教育部相关文件精神和福建省教育厅依据台湾科技院校四年制及专科学校二年制联合统一测试（以下简称</w:t>
      </w:r>
      <w:r>
        <w:rPr>
          <w:rStyle w:val="21"/>
          <w:rFonts w:hint="eastAsia" w:hAnsi="仿宋_GB2312" w:cs="Times New Roman"/>
          <w:color w:val="auto"/>
          <w:sz w:val="32"/>
          <w:szCs w:val="32"/>
          <w:lang w:eastAsia="zh-CN"/>
        </w:rPr>
        <w:t>“</w:t>
      </w:r>
      <w:r>
        <w:rPr>
          <w:rStyle w:val="21"/>
          <w:rFonts w:ascii="Times New Roman" w:hAnsi="仿宋_GB2312" w:eastAsia="仿宋_GB2312" w:cs="Times New Roman"/>
          <w:color w:val="auto"/>
          <w:sz w:val="32"/>
          <w:szCs w:val="32"/>
        </w:rPr>
        <w:t>统测</w:t>
      </w:r>
      <w:r>
        <w:rPr>
          <w:rStyle w:val="21"/>
          <w:rFonts w:hint="eastAsia" w:hAnsi="仿宋_GB2312" w:cs="Times New Roman"/>
          <w:color w:val="auto"/>
          <w:sz w:val="32"/>
          <w:szCs w:val="32"/>
          <w:lang w:eastAsia="zh-CN"/>
        </w:rPr>
        <w:t>”</w:t>
      </w:r>
      <w:r>
        <w:rPr>
          <w:rStyle w:val="21"/>
          <w:rFonts w:ascii="Times New Roman" w:hAnsi="仿宋_GB2312" w:eastAsia="仿宋_GB2312" w:cs="Times New Roman"/>
          <w:color w:val="auto"/>
          <w:sz w:val="32"/>
          <w:szCs w:val="32"/>
        </w:rPr>
        <w:t>）成绩招收台湾</w:t>
      </w:r>
      <w:r>
        <w:rPr>
          <w:rStyle w:val="21"/>
          <w:rFonts w:hint="eastAsia" w:ascii="Times New Roman" w:hAnsi="仿宋_GB2312" w:eastAsia="仿宋_GB2312" w:cs="Times New Roman"/>
          <w:color w:val="auto"/>
          <w:sz w:val="32"/>
          <w:szCs w:val="32"/>
          <w:lang w:eastAsia="zh-CN"/>
        </w:rPr>
        <w:t>高级中等学校毕业生的</w:t>
      </w:r>
      <w:r>
        <w:rPr>
          <w:rStyle w:val="21"/>
          <w:rFonts w:ascii="Times New Roman" w:hAnsi="仿宋_GB2312" w:eastAsia="仿宋_GB2312" w:cs="Times New Roman"/>
          <w:color w:val="auto"/>
          <w:sz w:val="32"/>
          <w:szCs w:val="32"/>
        </w:rPr>
        <w:t>有关规定，福建商学院依据统测成绩招收符合相关条件的台湾高</w:t>
      </w:r>
      <w:r>
        <w:rPr>
          <w:rFonts w:ascii="仿宋_GB2312" w:hAnsi="宋体" w:cs="仿宋_GB2312"/>
          <w:color w:val="000000"/>
          <w:kern w:val="0"/>
          <w:szCs w:val="31"/>
        </w:rPr>
        <w:t>级中等学校毕业生</w:t>
      </w:r>
      <w:r>
        <w:rPr>
          <w:rFonts w:hint="eastAsia" w:ascii="仿宋_GB2312" w:hAnsi="宋体" w:cs="仿宋_GB2312"/>
          <w:color w:val="000000"/>
          <w:kern w:val="0"/>
          <w:szCs w:val="31"/>
        </w:rPr>
        <w:t>，</w:t>
      </w:r>
      <w:r>
        <w:rPr>
          <w:rStyle w:val="21"/>
          <w:rFonts w:ascii="Times New Roman" w:hAnsi="仿宋_GB2312" w:eastAsia="仿宋_GB2312" w:cs="Times New Roman"/>
          <w:color w:val="auto"/>
          <w:sz w:val="32"/>
          <w:szCs w:val="32"/>
        </w:rPr>
        <w:t>招生简章具体如下。</w:t>
      </w:r>
    </w:p>
    <w:p w14:paraId="669AD71F">
      <w:pPr>
        <w:spacing w:line="520" w:lineRule="exact"/>
        <w:ind w:firstLine="653"/>
        <w:rPr>
          <w:rFonts w:eastAsia="黑体"/>
          <w:kern w:val="0"/>
          <w:sz w:val="32"/>
          <w:szCs w:val="32"/>
        </w:rPr>
      </w:pPr>
      <w:r>
        <w:rPr>
          <w:rFonts w:hAnsi="黑体" w:eastAsia="黑体"/>
          <w:kern w:val="0"/>
          <w:sz w:val="32"/>
          <w:szCs w:val="32"/>
        </w:rPr>
        <w:t>一、学校简介</w:t>
      </w:r>
    </w:p>
    <w:p w14:paraId="03CC922D">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福建商学院坐落于国家历史文化名城——福州，是福建省唯一以“商”为名的省属公办本科院校。学校现有鼓楼、连江、马尾三个校区，占地面积</w:t>
      </w:r>
      <w:r>
        <w:rPr>
          <w:rStyle w:val="21"/>
          <w:rFonts w:ascii="Times New Roman" w:hAnsi="仿宋_GB2312" w:eastAsia="仿宋_GB2312" w:cs="Times New Roman"/>
          <w:color w:val="auto"/>
          <w:sz w:val="32"/>
          <w:szCs w:val="32"/>
        </w:rPr>
        <w:t>1451.67亩</w:t>
      </w:r>
      <w:r>
        <w:rPr>
          <w:rStyle w:val="21"/>
          <w:rFonts w:hint="eastAsia" w:ascii="Times New Roman" w:hAnsi="仿宋_GB2312" w:eastAsia="仿宋_GB2312" w:cs="Times New Roman"/>
          <w:color w:val="auto"/>
          <w:sz w:val="32"/>
          <w:szCs w:val="32"/>
        </w:rPr>
        <w:t>。校园环境优美，文化底蕴深厚。</w:t>
      </w:r>
    </w:p>
    <w:p w14:paraId="4309190D">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学校现有全日制在校生</w:t>
      </w:r>
      <w:r>
        <w:rPr>
          <w:rStyle w:val="21"/>
          <w:rFonts w:ascii="Times New Roman" w:hAnsi="仿宋_GB2312" w:eastAsia="仿宋_GB2312" w:cs="Times New Roman"/>
          <w:color w:val="auto"/>
          <w:sz w:val="32"/>
          <w:szCs w:val="32"/>
        </w:rPr>
        <w:t>13000余人</w:t>
      </w:r>
      <w:r>
        <w:rPr>
          <w:rStyle w:val="21"/>
          <w:rFonts w:hint="eastAsia" w:ascii="Times New Roman" w:hAnsi="仿宋_GB2312" w:eastAsia="仿宋_GB2312" w:cs="Times New Roman"/>
          <w:color w:val="auto"/>
          <w:sz w:val="32"/>
          <w:szCs w:val="32"/>
        </w:rPr>
        <w:t>，专任教师近600</w:t>
      </w:r>
      <w:r>
        <w:rPr>
          <w:rStyle w:val="21"/>
          <w:rFonts w:hint="eastAsia" w:ascii="Times New Roman" w:hAnsi="仿宋_GB2312" w:eastAsia="仿宋_GB2312" w:cs="Times New Roman"/>
          <w:color w:val="auto"/>
          <w:sz w:val="32"/>
          <w:szCs w:val="32"/>
          <w:lang w:eastAsia="zh-CN"/>
        </w:rPr>
        <w:t>余</w:t>
      </w:r>
      <w:r>
        <w:rPr>
          <w:rStyle w:val="21"/>
          <w:rFonts w:hint="eastAsia" w:ascii="Times New Roman" w:hAnsi="仿宋_GB2312" w:eastAsia="仿宋_GB2312" w:cs="Times New Roman"/>
          <w:color w:val="auto"/>
          <w:sz w:val="32"/>
          <w:szCs w:val="32"/>
        </w:rPr>
        <w:t>人，设有14个二级教学单位，开设会计学、工商管理、国际经济与贸易等3</w:t>
      </w:r>
      <w:r>
        <w:rPr>
          <w:rStyle w:val="21"/>
          <w:rFonts w:hint="eastAsia" w:ascii="Times New Roman" w:hAnsi="仿宋_GB2312" w:eastAsia="仿宋_GB2312" w:cs="Times New Roman"/>
          <w:color w:val="auto"/>
          <w:sz w:val="32"/>
          <w:szCs w:val="32"/>
          <w:lang w:val="en-US" w:eastAsia="zh-CN"/>
        </w:rPr>
        <w:t>9</w:t>
      </w:r>
      <w:r>
        <w:rPr>
          <w:rStyle w:val="21"/>
          <w:rFonts w:hint="eastAsia" w:ascii="Times New Roman" w:hAnsi="仿宋_GB2312" w:eastAsia="仿宋_GB2312" w:cs="Times New Roman"/>
          <w:color w:val="auto"/>
          <w:sz w:val="32"/>
          <w:szCs w:val="32"/>
        </w:rPr>
        <w:t>个本科专业，形成以管理学、经济学为主，管、经、工、艺、文等多学科相互支撑、交叉渗透、协调发展的学科专业体系。培育了10多万名优秀商贸人才，被誉为“闽商摇篮”“外贸摇篮”。</w:t>
      </w:r>
    </w:p>
    <w:p w14:paraId="2FD9AA0C">
      <w:pPr>
        <w:widowControl/>
        <w:ind w:firstLine="640" w:firstLineChars="200"/>
        <w:jc w:val="left"/>
        <w:rPr>
          <w:rStyle w:val="21"/>
          <w:rFonts w:hint="eastAsia"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学校重视开放办学，借力发展。加强校校合作，与福建师范大学、福建理工大学等高校开展战略合作</w:t>
      </w:r>
      <w:r>
        <w:rPr>
          <w:rStyle w:val="21"/>
          <w:rFonts w:hint="eastAsia" w:ascii="Times New Roman" w:hAnsi="仿宋_GB2312" w:eastAsia="仿宋_GB2312" w:cs="Times New Roman"/>
          <w:color w:val="auto"/>
          <w:sz w:val="32"/>
          <w:szCs w:val="32"/>
          <w:lang w:eastAsia="zh-CN"/>
        </w:rPr>
        <w:t>，</w:t>
      </w:r>
      <w:r>
        <w:rPr>
          <w:rStyle w:val="21"/>
          <w:rFonts w:hint="eastAsia" w:ascii="Times New Roman" w:hAnsi="仿宋_GB2312" w:eastAsia="仿宋_GB2312" w:cs="Times New Roman"/>
          <w:color w:val="auto"/>
          <w:sz w:val="32"/>
          <w:szCs w:val="32"/>
        </w:rPr>
        <w:t>与福州大学、福建师范大学、福建农林大学开展硕士研究生联合培养。深化校企合作，与中版信达、京彩、新大陆、聚春园集团等共建新商科传播服务产业学院、智慧供应链产业学院、新大陆数字商务产业学院、聚春园烹饪学院，打造一批具有产教融合、协同育人引领效应的产业学院特色样板。紧密校地合作，与福建省委改革办、福建省商务厅、马尾区、连江县开展密切合作。服务闽台融合发展，与台湾育达科技大学开展本科4+0合作项目，构建“四协同”服务体系，凸显“双文”育人特色；服务“一带一路”倡议，积极融入“中国—南太平洋岛国减贫发展合作中心”项目，2019年招收第一批来自巴布亚新几内亚留学生，实现招生、培养、聘用一站式服务；2023年起，承接来自南太平洋岛国、中亚、东南亚等国的福建省长奖学金的本科留学生培养任务；与美国纽约州立大学杰内索分校、英国桑德兰大学、罗马尼亚阿拉德奥雷尔·弗拉伊库大学等开展校际合作，加强专业课程与学分互认、师生交换交流等项目。</w:t>
      </w:r>
    </w:p>
    <w:p w14:paraId="6EF46B83">
      <w:pPr>
        <w:widowControl/>
        <w:ind w:firstLine="640" w:firstLineChars="200"/>
        <w:jc w:val="left"/>
        <w:rPr>
          <w:rStyle w:val="21"/>
          <w:rFonts w:hint="eastAsia"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面向未来，福建商学院坚持聚焦新商科，以“弘扬闽商文化，培育应用型闽商人才”为办学特色，以“新型大学、精干学科、特色专业”为建设思路，努力建成闽商人才培养、闽商文化传承、闽商智力服务的高水平应用型商科大学。</w:t>
      </w:r>
    </w:p>
    <w:p w14:paraId="739A7CB7">
      <w:pPr>
        <w:spacing w:line="520" w:lineRule="exact"/>
        <w:ind w:firstLine="653"/>
        <w:rPr>
          <w:rFonts w:eastAsia="黑体"/>
          <w:kern w:val="0"/>
          <w:sz w:val="32"/>
          <w:szCs w:val="32"/>
        </w:rPr>
      </w:pPr>
      <w:r>
        <w:rPr>
          <w:rFonts w:hAnsi="黑体" w:eastAsia="黑体"/>
          <w:kern w:val="0"/>
          <w:sz w:val="32"/>
          <w:szCs w:val="32"/>
        </w:rPr>
        <w:t>二、报名</w:t>
      </w:r>
      <w:r>
        <w:rPr>
          <w:rFonts w:hint="eastAsia" w:hAnsi="黑体" w:eastAsia="黑体"/>
          <w:kern w:val="0"/>
          <w:sz w:val="32"/>
          <w:szCs w:val="32"/>
        </w:rPr>
        <w:t>条件</w:t>
      </w:r>
    </w:p>
    <w:p w14:paraId="1362CE2F">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1.台湾技术型高级中等学校（包括公私立技术型高级中等学校，普通型高级中等学校、单科型高级中等学校及综合型高级中等学校所设专业群、职业类科及开设综合高中课程、实用技能课程的学校）毕业生；</w:t>
      </w:r>
    </w:p>
    <w:p w14:paraId="53AA6FE7">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2.具有台湾居民居住证或《台湾居民来往大陆通行证》，以及在台湾居住的有效身份证明；</w:t>
      </w:r>
    </w:p>
    <w:p w14:paraId="1D7436DA">
      <w:pPr>
        <w:widowControl/>
        <w:ind w:firstLine="640" w:firstLineChars="200"/>
        <w:jc w:val="left"/>
        <w:rPr>
          <w:rStyle w:val="21"/>
          <w:rFonts w:hint="eastAsia" w:ascii="Times New Roman" w:hAnsi="仿宋_GB2312" w:eastAsia="仿宋_GB2312" w:cs="Times New Roman"/>
          <w:color w:val="auto"/>
          <w:sz w:val="32"/>
          <w:szCs w:val="32"/>
          <w:lang w:eastAsia="zh-CN"/>
        </w:rPr>
      </w:pPr>
      <w:r>
        <w:rPr>
          <w:rStyle w:val="21"/>
          <w:rFonts w:hint="eastAsia" w:ascii="Times New Roman" w:hAnsi="仿宋_GB2312" w:eastAsia="仿宋_GB2312" w:cs="Times New Roman"/>
          <w:color w:val="auto"/>
          <w:sz w:val="32"/>
          <w:szCs w:val="32"/>
        </w:rPr>
        <w:t>3.品行端正，身体健康，拥护两岸和平发展和祖国统一</w:t>
      </w:r>
      <w:r>
        <w:rPr>
          <w:rStyle w:val="21"/>
          <w:rFonts w:hint="eastAsia" w:ascii="Times New Roman" w:hAnsi="仿宋_GB2312" w:eastAsia="仿宋_GB2312" w:cs="Times New Roman"/>
          <w:color w:val="auto"/>
          <w:sz w:val="32"/>
          <w:szCs w:val="32"/>
          <w:lang w:eastAsia="zh-CN"/>
        </w:rPr>
        <w:t>；</w:t>
      </w:r>
    </w:p>
    <w:p w14:paraId="0C240BD8">
      <w:pPr>
        <w:widowControl/>
        <w:spacing w:line="520" w:lineRule="exact"/>
        <w:ind w:firstLine="653"/>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4.</w:t>
      </w:r>
      <w:r>
        <w:rPr>
          <w:rStyle w:val="21"/>
          <w:rFonts w:hint="eastAsia" w:ascii="Times New Roman" w:hAnsi="仿宋_GB2312" w:eastAsia="仿宋_GB2312" w:cs="Times New Roman"/>
          <w:color w:val="auto"/>
          <w:sz w:val="32"/>
          <w:szCs w:val="32"/>
          <w:lang w:val="en-US" w:eastAsia="zh-CN"/>
        </w:rPr>
        <w:t>当年</w:t>
      </w:r>
      <w:r>
        <w:rPr>
          <w:rStyle w:val="21"/>
          <w:rFonts w:hint="eastAsia" w:ascii="Times New Roman" w:hAnsi="仿宋_GB2312" w:eastAsia="仿宋_GB2312" w:cs="Times New Roman"/>
          <w:color w:val="auto"/>
          <w:sz w:val="32"/>
          <w:szCs w:val="32"/>
        </w:rPr>
        <w:t>统测成绩在语文、数学、英文考试科目中任意一科达到均标级以上。</w:t>
      </w:r>
    </w:p>
    <w:p w14:paraId="33AD9AF5">
      <w:pPr>
        <w:spacing w:line="520" w:lineRule="exact"/>
        <w:ind w:firstLine="653"/>
        <w:rPr>
          <w:rFonts w:hAnsi="黑体" w:eastAsia="黑体"/>
          <w:kern w:val="0"/>
          <w:sz w:val="32"/>
          <w:szCs w:val="32"/>
        </w:rPr>
      </w:pPr>
      <w:r>
        <w:rPr>
          <w:rFonts w:hAnsi="黑体" w:eastAsia="黑体"/>
          <w:kern w:val="0"/>
          <w:sz w:val="32"/>
          <w:szCs w:val="32"/>
        </w:rPr>
        <w:t>三、招生计划与招生专业</w:t>
      </w:r>
    </w:p>
    <w:p w14:paraId="5DDCB1DF">
      <w:pPr>
        <w:kinsoku w:val="0"/>
        <w:overflowPunct w:val="0"/>
        <w:autoSpaceDE w:val="0"/>
        <w:autoSpaceDN w:val="0"/>
        <w:spacing w:line="560" w:lineRule="exact"/>
        <w:ind w:firstLine="640"/>
        <w:rPr>
          <w:rFonts w:ascii="仿宋_GB2312" w:hAnsi="仿宋_GB2312"/>
          <w:color w:val="000000"/>
          <w:kern w:val="0"/>
          <w:sz w:val="32"/>
          <w:szCs w:val="32"/>
        </w:rPr>
      </w:pPr>
      <w:r>
        <w:rPr>
          <w:rStyle w:val="21"/>
          <w:rFonts w:ascii="Times New Roman" w:hAnsi="仿宋_GB2312" w:eastAsia="仿宋_GB2312" w:cs="Times New Roman"/>
          <w:color w:val="auto"/>
          <w:sz w:val="32"/>
          <w:szCs w:val="32"/>
        </w:rPr>
        <w:t>招生计划30名，</w:t>
      </w:r>
      <w:r>
        <w:rPr>
          <w:rFonts w:hint="eastAsia" w:ascii="仿宋_GB2312" w:hAnsi="仿宋_GB2312"/>
          <w:color w:val="000000"/>
          <w:kern w:val="0"/>
          <w:sz w:val="32"/>
          <w:szCs w:val="32"/>
        </w:rPr>
        <w:t>招生专业（列表如下）：</w:t>
      </w:r>
    </w:p>
    <w:tbl>
      <w:tblPr>
        <w:tblStyle w:val="8"/>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3060"/>
        <w:gridCol w:w="1635"/>
        <w:gridCol w:w="1666"/>
      </w:tblGrid>
      <w:tr w14:paraId="3033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2776" w:type="dxa"/>
            <w:tcBorders>
              <w:top w:val="single" w:color="000000" w:sz="4" w:space="0"/>
              <w:left w:val="single" w:color="000000" w:sz="4" w:space="0"/>
              <w:bottom w:val="single" w:color="000000" w:sz="4" w:space="0"/>
              <w:right w:val="single" w:color="000000" w:sz="4" w:space="0"/>
            </w:tcBorders>
            <w:vAlign w:val="center"/>
          </w:tcPr>
          <w:p w14:paraId="7BD7DDF8">
            <w:pPr>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学院名称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2FFAE695">
            <w:pPr>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专业名称</w:t>
            </w:r>
          </w:p>
        </w:tc>
        <w:tc>
          <w:tcPr>
            <w:tcW w:w="1635" w:type="dxa"/>
            <w:tcBorders>
              <w:top w:val="single" w:color="000000" w:sz="4" w:space="0"/>
              <w:left w:val="single" w:color="000000" w:sz="4" w:space="0"/>
              <w:bottom w:val="single" w:color="000000" w:sz="4" w:space="0"/>
              <w:right w:val="single" w:color="000000" w:sz="4" w:space="0"/>
            </w:tcBorders>
            <w:vAlign w:val="center"/>
          </w:tcPr>
          <w:p w14:paraId="67DF4E64">
            <w:pPr>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科类</w:t>
            </w:r>
          </w:p>
        </w:tc>
        <w:tc>
          <w:tcPr>
            <w:tcW w:w="1666" w:type="dxa"/>
            <w:tcBorders>
              <w:top w:val="single" w:color="000000" w:sz="4" w:space="0"/>
              <w:left w:val="single" w:color="000000" w:sz="4" w:space="0"/>
              <w:bottom w:val="single" w:color="000000" w:sz="4" w:space="0"/>
              <w:right w:val="single" w:color="000000" w:sz="4" w:space="0"/>
            </w:tcBorders>
            <w:vAlign w:val="center"/>
          </w:tcPr>
          <w:p w14:paraId="334FEB94">
            <w:pPr>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学制</w:t>
            </w:r>
          </w:p>
        </w:tc>
      </w:tr>
      <w:tr w14:paraId="00BD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2776" w:type="dxa"/>
            <w:vMerge w:val="restart"/>
            <w:tcBorders>
              <w:top w:val="single" w:color="000000" w:sz="4" w:space="0"/>
              <w:left w:val="single" w:color="000000" w:sz="4" w:space="0"/>
              <w:bottom w:val="single" w:color="000000" w:sz="4" w:space="0"/>
              <w:right w:val="single" w:color="000000" w:sz="4" w:space="0"/>
            </w:tcBorders>
            <w:vAlign w:val="center"/>
          </w:tcPr>
          <w:p w14:paraId="41650488">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国际经贸学院</w:t>
            </w:r>
          </w:p>
          <w:p w14:paraId="0A7A5255">
            <w:pPr>
              <w:jc w:val="center"/>
              <w:textAlignment w:val="center"/>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0A8F1AA">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电子商务</w:t>
            </w:r>
          </w:p>
        </w:tc>
        <w:tc>
          <w:tcPr>
            <w:tcW w:w="1635" w:type="dxa"/>
            <w:tcBorders>
              <w:top w:val="single" w:color="000000" w:sz="4" w:space="0"/>
              <w:left w:val="single" w:color="000000" w:sz="4" w:space="0"/>
              <w:bottom w:val="single" w:color="000000" w:sz="4" w:space="0"/>
              <w:right w:val="single" w:color="000000" w:sz="4" w:space="0"/>
            </w:tcBorders>
            <w:vAlign w:val="center"/>
          </w:tcPr>
          <w:p w14:paraId="0B9246DF">
            <w:pPr>
              <w:jc w:val="center"/>
              <w:rPr>
                <w:rFonts w:ascii="仿宋" w:hAnsi="仿宋" w:eastAsia="仿宋" w:cs="仿宋"/>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2F0B1A3D">
            <w:pPr>
              <w:jc w:val="center"/>
              <w:rPr>
                <w:rFonts w:ascii="仿宋" w:hAnsi="仿宋" w:eastAsia="仿宋" w:cs="仿宋"/>
                <w:sz w:val="28"/>
                <w:szCs w:val="28"/>
              </w:rPr>
            </w:pPr>
            <w:r>
              <w:rPr>
                <w:rFonts w:hint="eastAsia" w:ascii="仿宋" w:hAnsi="仿宋" w:eastAsia="仿宋" w:cs="仿宋"/>
                <w:sz w:val="28"/>
                <w:szCs w:val="28"/>
              </w:rPr>
              <w:t>四年</w:t>
            </w:r>
          </w:p>
        </w:tc>
      </w:tr>
      <w:tr w14:paraId="27D8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6B3790F4">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A2B98E0">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国际商务</w:t>
            </w:r>
          </w:p>
        </w:tc>
        <w:tc>
          <w:tcPr>
            <w:tcW w:w="1635" w:type="dxa"/>
            <w:tcBorders>
              <w:top w:val="single" w:color="000000" w:sz="4" w:space="0"/>
              <w:left w:val="single" w:color="000000" w:sz="4" w:space="0"/>
              <w:bottom w:val="single" w:color="000000" w:sz="4" w:space="0"/>
              <w:right w:val="single" w:color="000000" w:sz="4" w:space="0"/>
            </w:tcBorders>
            <w:vAlign w:val="center"/>
          </w:tcPr>
          <w:p w14:paraId="0AD76882">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418FD7F3">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2C1D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5FA92CC8">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EFCB63B">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跨境电子商务</w:t>
            </w:r>
          </w:p>
        </w:tc>
        <w:tc>
          <w:tcPr>
            <w:tcW w:w="1635" w:type="dxa"/>
            <w:tcBorders>
              <w:top w:val="single" w:color="000000" w:sz="4" w:space="0"/>
              <w:left w:val="single" w:color="000000" w:sz="4" w:space="0"/>
              <w:bottom w:val="single" w:color="000000" w:sz="4" w:space="0"/>
              <w:right w:val="single" w:color="000000" w:sz="4" w:space="0"/>
            </w:tcBorders>
            <w:vAlign w:val="center"/>
          </w:tcPr>
          <w:p w14:paraId="77BA5CE1">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2CCFB22C">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7C8D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15D18EAB">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22A9859">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国际经济与贸易</w:t>
            </w:r>
          </w:p>
        </w:tc>
        <w:tc>
          <w:tcPr>
            <w:tcW w:w="1635" w:type="dxa"/>
            <w:tcBorders>
              <w:top w:val="single" w:color="000000" w:sz="4" w:space="0"/>
              <w:left w:val="single" w:color="000000" w:sz="4" w:space="0"/>
              <w:bottom w:val="single" w:color="000000" w:sz="4" w:space="0"/>
              <w:right w:val="single" w:color="000000" w:sz="4" w:space="0"/>
            </w:tcBorders>
            <w:vAlign w:val="center"/>
          </w:tcPr>
          <w:p w14:paraId="54A660C3">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4B9C0522">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5828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43D05304">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DE917B8">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贸易经济</w:t>
            </w:r>
          </w:p>
        </w:tc>
        <w:tc>
          <w:tcPr>
            <w:tcW w:w="1635" w:type="dxa"/>
            <w:tcBorders>
              <w:top w:val="single" w:color="000000" w:sz="4" w:space="0"/>
              <w:left w:val="single" w:color="000000" w:sz="4" w:space="0"/>
              <w:bottom w:val="single" w:color="000000" w:sz="4" w:space="0"/>
              <w:right w:val="single" w:color="000000" w:sz="4" w:space="0"/>
            </w:tcBorders>
            <w:vAlign w:val="center"/>
          </w:tcPr>
          <w:p w14:paraId="45A8AE9C">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0438E9DD">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429B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DD7F2DE9">
            <w:pPr>
              <w:jc w:val="center"/>
              <w:textAlignment w:val="center"/>
              <w:rPr>
                <w:rFonts w:hint="eastAsia"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D7DCCDBF">
            <w:pPr>
              <w:jc w:val="center"/>
              <w:textAlignment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数字经济</w:t>
            </w:r>
          </w:p>
        </w:tc>
        <w:tc>
          <w:tcPr>
            <w:tcW w:w="1635" w:type="dxa"/>
            <w:tcBorders>
              <w:top w:val="single" w:color="000000" w:sz="4" w:space="0"/>
              <w:left w:val="single" w:color="000000" w:sz="4" w:space="0"/>
              <w:bottom w:val="single" w:color="000000" w:sz="4" w:space="0"/>
              <w:right w:val="single" w:color="000000" w:sz="4" w:space="0"/>
            </w:tcBorders>
            <w:vAlign w:val="center"/>
          </w:tcPr>
          <w:p w14:paraId="16422AC6">
            <w:pPr>
              <w:jc w:val="center"/>
              <w:rPr>
                <w:rFonts w:hint="eastAsia" w:ascii="仿宋" w:hAnsi="仿宋" w:eastAsia="仿宋" w:cs="仿宋"/>
                <w:sz w:val="28"/>
                <w:szCs w:val="28"/>
              </w:rPr>
            </w:pPr>
            <w:r>
              <w:rPr>
                <w:rFonts w:hint="default" w:ascii="仿宋" w:hAnsi="仿宋" w:eastAsia="仿宋" w:cs="仿宋"/>
                <w:sz w:val="28"/>
                <w:szCs w:val="28"/>
                <w:lang w:val="en-US"/>
              </w:rPr>
              <w:t>理科</w:t>
            </w:r>
          </w:p>
        </w:tc>
        <w:tc>
          <w:tcPr>
            <w:tcW w:w="1666" w:type="dxa"/>
            <w:tcBorders>
              <w:top w:val="single" w:color="000000" w:sz="4" w:space="0"/>
              <w:left w:val="single" w:color="000000" w:sz="4" w:space="0"/>
              <w:bottom w:val="single" w:color="000000" w:sz="4" w:space="0"/>
              <w:right w:val="single" w:color="000000" w:sz="4" w:space="0"/>
            </w:tcBorders>
            <w:vAlign w:val="center"/>
          </w:tcPr>
          <w:p w14:paraId="A349A43F">
            <w:pPr>
              <w:jc w:val="center"/>
              <w:rPr>
                <w:rFonts w:hint="eastAsia" w:ascii="仿宋" w:hAnsi="仿宋" w:eastAsia="仿宋" w:cs="仿宋"/>
                <w:sz w:val="28"/>
                <w:szCs w:val="28"/>
              </w:rPr>
            </w:pPr>
            <w:r>
              <w:rPr>
                <w:rFonts w:hint="default" w:ascii="仿宋" w:hAnsi="仿宋" w:eastAsia="仿宋" w:cs="仿宋"/>
                <w:sz w:val="28"/>
                <w:szCs w:val="28"/>
                <w:lang w:val="en-US"/>
              </w:rPr>
              <w:t>四年</w:t>
            </w:r>
          </w:p>
        </w:tc>
      </w:tr>
      <w:tr w14:paraId="76DD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restart"/>
            <w:tcBorders>
              <w:top w:val="single" w:color="000000" w:sz="4" w:space="0"/>
              <w:left w:val="single" w:color="000000" w:sz="4" w:space="0"/>
              <w:bottom w:val="single" w:color="000000" w:sz="4" w:space="0"/>
              <w:right w:val="single" w:color="000000" w:sz="4" w:space="0"/>
            </w:tcBorders>
            <w:vAlign w:val="center"/>
          </w:tcPr>
          <w:p w14:paraId="69196444">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工商管理学院</w:t>
            </w:r>
          </w:p>
        </w:tc>
        <w:tc>
          <w:tcPr>
            <w:tcW w:w="3060" w:type="dxa"/>
            <w:tcBorders>
              <w:top w:val="single" w:color="000000" w:sz="4" w:space="0"/>
              <w:left w:val="single" w:color="000000" w:sz="4" w:space="0"/>
              <w:bottom w:val="single" w:color="000000" w:sz="4" w:space="0"/>
              <w:right w:val="single" w:color="000000" w:sz="4" w:space="0"/>
            </w:tcBorders>
            <w:vAlign w:val="center"/>
          </w:tcPr>
          <w:p w14:paraId="4F447705">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物业管理</w:t>
            </w:r>
          </w:p>
        </w:tc>
        <w:tc>
          <w:tcPr>
            <w:tcW w:w="1635" w:type="dxa"/>
            <w:tcBorders>
              <w:top w:val="single" w:color="000000" w:sz="4" w:space="0"/>
              <w:left w:val="single" w:color="000000" w:sz="4" w:space="0"/>
              <w:bottom w:val="single" w:color="000000" w:sz="4" w:space="0"/>
              <w:right w:val="single" w:color="000000" w:sz="4" w:space="0"/>
            </w:tcBorders>
            <w:vAlign w:val="center"/>
          </w:tcPr>
          <w:p w14:paraId="2E42DFAF">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48C46B8B">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1E83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76340D71">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0E702FA3">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市场营销</w:t>
            </w:r>
          </w:p>
        </w:tc>
        <w:tc>
          <w:tcPr>
            <w:tcW w:w="1635" w:type="dxa"/>
            <w:tcBorders>
              <w:top w:val="single" w:color="000000" w:sz="4" w:space="0"/>
              <w:left w:val="single" w:color="000000" w:sz="4" w:space="0"/>
              <w:bottom w:val="single" w:color="000000" w:sz="4" w:space="0"/>
              <w:right w:val="single" w:color="000000" w:sz="4" w:space="0"/>
            </w:tcBorders>
            <w:vAlign w:val="center"/>
          </w:tcPr>
          <w:p w14:paraId="151DC131">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2889E622">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409C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5E0D8A34">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656837C">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物流管理</w:t>
            </w:r>
          </w:p>
        </w:tc>
        <w:tc>
          <w:tcPr>
            <w:tcW w:w="1635" w:type="dxa"/>
            <w:tcBorders>
              <w:top w:val="single" w:color="000000" w:sz="4" w:space="0"/>
              <w:left w:val="single" w:color="000000" w:sz="4" w:space="0"/>
              <w:bottom w:val="single" w:color="000000" w:sz="4" w:space="0"/>
              <w:right w:val="single" w:color="000000" w:sz="4" w:space="0"/>
            </w:tcBorders>
            <w:vAlign w:val="center"/>
          </w:tcPr>
          <w:p w14:paraId="3BFDEEF7">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1EC220F4">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52E8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3C36B48D">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014C5804">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人力资源管理</w:t>
            </w:r>
          </w:p>
        </w:tc>
        <w:tc>
          <w:tcPr>
            <w:tcW w:w="1635" w:type="dxa"/>
            <w:tcBorders>
              <w:top w:val="single" w:color="000000" w:sz="4" w:space="0"/>
              <w:left w:val="single" w:color="000000" w:sz="4" w:space="0"/>
              <w:bottom w:val="single" w:color="000000" w:sz="4" w:space="0"/>
              <w:right w:val="single" w:color="000000" w:sz="4" w:space="0"/>
            </w:tcBorders>
            <w:vAlign w:val="center"/>
          </w:tcPr>
          <w:p w14:paraId="22332258">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4A20B065">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1A50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15BC7753">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F3B0FC8">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零售业管理</w:t>
            </w:r>
          </w:p>
        </w:tc>
        <w:tc>
          <w:tcPr>
            <w:tcW w:w="1635" w:type="dxa"/>
            <w:tcBorders>
              <w:top w:val="single" w:color="000000" w:sz="4" w:space="0"/>
              <w:left w:val="single" w:color="000000" w:sz="4" w:space="0"/>
              <w:bottom w:val="single" w:color="000000" w:sz="4" w:space="0"/>
              <w:right w:val="single" w:color="000000" w:sz="4" w:space="0"/>
            </w:tcBorders>
            <w:vAlign w:val="center"/>
          </w:tcPr>
          <w:p w14:paraId="097AA742">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1A3C8CF9">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2C3D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03803863">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1295983">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工商管理</w:t>
            </w:r>
          </w:p>
        </w:tc>
        <w:tc>
          <w:tcPr>
            <w:tcW w:w="1635" w:type="dxa"/>
            <w:tcBorders>
              <w:top w:val="single" w:color="000000" w:sz="4" w:space="0"/>
              <w:left w:val="single" w:color="000000" w:sz="4" w:space="0"/>
              <w:bottom w:val="single" w:color="000000" w:sz="4" w:space="0"/>
              <w:right w:val="single" w:color="000000" w:sz="4" w:space="0"/>
            </w:tcBorders>
            <w:vAlign w:val="center"/>
          </w:tcPr>
          <w:p w14:paraId="56B2F87A">
            <w:pPr>
              <w:jc w:val="center"/>
              <w:rPr>
                <w:rFonts w:ascii="仿宋" w:hAnsi="仿宋" w:eastAsia="仿宋" w:cs="仿宋"/>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377906B3">
            <w:pPr>
              <w:jc w:val="center"/>
              <w:rPr>
                <w:rFonts w:ascii="仿宋" w:hAnsi="仿宋" w:eastAsia="仿宋" w:cs="仿宋"/>
                <w:sz w:val="28"/>
                <w:szCs w:val="28"/>
              </w:rPr>
            </w:pPr>
            <w:r>
              <w:rPr>
                <w:rFonts w:hint="eastAsia" w:ascii="仿宋" w:hAnsi="仿宋" w:eastAsia="仿宋" w:cs="仿宋"/>
                <w:sz w:val="28"/>
                <w:szCs w:val="28"/>
              </w:rPr>
              <w:t>四年</w:t>
            </w:r>
          </w:p>
        </w:tc>
      </w:tr>
      <w:tr w14:paraId="1F62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3859254B">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6028D4B7">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供应链管理</w:t>
            </w:r>
          </w:p>
        </w:tc>
        <w:tc>
          <w:tcPr>
            <w:tcW w:w="1635" w:type="dxa"/>
            <w:tcBorders>
              <w:top w:val="single" w:color="000000" w:sz="4" w:space="0"/>
              <w:left w:val="single" w:color="000000" w:sz="4" w:space="0"/>
              <w:bottom w:val="single" w:color="000000" w:sz="4" w:space="0"/>
              <w:right w:val="single" w:color="000000" w:sz="4" w:space="0"/>
            </w:tcBorders>
            <w:vAlign w:val="center"/>
          </w:tcPr>
          <w:p w14:paraId="00B13FFB">
            <w:pPr>
              <w:jc w:val="center"/>
              <w:rPr>
                <w:rFonts w:ascii="仿宋" w:hAnsi="仿宋" w:eastAsia="仿宋" w:cs="仿宋"/>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7FA860CD">
            <w:pPr>
              <w:jc w:val="center"/>
              <w:rPr>
                <w:rFonts w:ascii="仿宋" w:hAnsi="仿宋" w:eastAsia="仿宋" w:cs="仿宋"/>
                <w:sz w:val="28"/>
                <w:szCs w:val="28"/>
              </w:rPr>
            </w:pPr>
            <w:r>
              <w:rPr>
                <w:rFonts w:hint="eastAsia" w:ascii="仿宋" w:hAnsi="仿宋" w:eastAsia="仿宋" w:cs="仿宋"/>
                <w:sz w:val="28"/>
                <w:szCs w:val="28"/>
              </w:rPr>
              <w:t>四年</w:t>
            </w:r>
          </w:p>
        </w:tc>
      </w:tr>
      <w:tr w14:paraId="1C65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restart"/>
            <w:tcBorders>
              <w:top w:val="single" w:color="000000" w:sz="4" w:space="0"/>
              <w:left w:val="single" w:color="000000" w:sz="4" w:space="0"/>
              <w:bottom w:val="single" w:color="000000" w:sz="4" w:space="0"/>
              <w:right w:val="single" w:color="000000" w:sz="4" w:space="0"/>
            </w:tcBorders>
            <w:vAlign w:val="center"/>
          </w:tcPr>
          <w:p w14:paraId="17B39784">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金融学院</w:t>
            </w:r>
          </w:p>
        </w:tc>
        <w:tc>
          <w:tcPr>
            <w:tcW w:w="3060" w:type="dxa"/>
            <w:tcBorders>
              <w:top w:val="single" w:color="000000" w:sz="4" w:space="0"/>
              <w:left w:val="single" w:color="000000" w:sz="4" w:space="0"/>
              <w:bottom w:val="single" w:color="000000" w:sz="4" w:space="0"/>
              <w:right w:val="single" w:color="000000" w:sz="4" w:space="0"/>
            </w:tcBorders>
            <w:vAlign w:val="center"/>
          </w:tcPr>
          <w:p w14:paraId="6DB38502">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保险学</w:t>
            </w:r>
          </w:p>
        </w:tc>
        <w:tc>
          <w:tcPr>
            <w:tcW w:w="1635" w:type="dxa"/>
            <w:tcBorders>
              <w:top w:val="single" w:color="000000" w:sz="4" w:space="0"/>
              <w:left w:val="single" w:color="000000" w:sz="4" w:space="0"/>
              <w:bottom w:val="single" w:color="000000" w:sz="4" w:space="0"/>
              <w:right w:val="single" w:color="000000" w:sz="4" w:space="0"/>
            </w:tcBorders>
            <w:vAlign w:val="center"/>
          </w:tcPr>
          <w:p w14:paraId="4D9800BC">
            <w:pPr>
              <w:jc w:val="center"/>
              <w:rPr>
                <w:rFonts w:ascii="仿宋" w:hAnsi="仿宋" w:eastAsia="仿宋" w:cs="仿宋"/>
                <w:color w:val="000000"/>
                <w:sz w:val="28"/>
                <w:szCs w:val="28"/>
              </w:rPr>
            </w:pPr>
            <w:r>
              <w:rPr>
                <w:rFonts w:hint="eastAsia" w:ascii="仿宋" w:hAnsi="仿宋" w:eastAsia="仿宋" w:cs="仿宋"/>
                <w:sz w:val="28"/>
                <w:szCs w:val="28"/>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1712A71C">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6EAF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3CE24A2C">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3254595">
            <w:pPr>
              <w:jc w:val="center"/>
              <w:rPr>
                <w:rFonts w:ascii="仿宋" w:hAnsi="仿宋" w:eastAsia="仿宋" w:cs="仿宋"/>
                <w:color w:val="000000"/>
                <w:sz w:val="28"/>
                <w:szCs w:val="28"/>
              </w:rPr>
            </w:pPr>
            <w:r>
              <w:rPr>
                <w:rFonts w:hint="eastAsia" w:ascii="仿宋" w:hAnsi="仿宋" w:eastAsia="仿宋" w:cs="仿宋"/>
                <w:color w:val="000000"/>
                <w:sz w:val="28"/>
                <w:szCs w:val="28"/>
              </w:rPr>
              <w:t>金融工程</w:t>
            </w:r>
          </w:p>
        </w:tc>
        <w:tc>
          <w:tcPr>
            <w:tcW w:w="1635" w:type="dxa"/>
            <w:tcBorders>
              <w:top w:val="single" w:color="000000" w:sz="4" w:space="0"/>
              <w:left w:val="single" w:color="000000" w:sz="4" w:space="0"/>
              <w:bottom w:val="single" w:color="000000" w:sz="4" w:space="0"/>
              <w:right w:val="single" w:color="000000" w:sz="4" w:space="0"/>
            </w:tcBorders>
            <w:vAlign w:val="center"/>
          </w:tcPr>
          <w:p w14:paraId="1C7F8734">
            <w:pPr>
              <w:jc w:val="center"/>
              <w:rPr>
                <w:rFonts w:ascii="仿宋" w:hAnsi="仿宋" w:eastAsia="仿宋" w:cs="仿宋"/>
                <w:color w:val="000000"/>
                <w:sz w:val="28"/>
                <w:szCs w:val="28"/>
              </w:rPr>
            </w:pPr>
            <w:r>
              <w:rPr>
                <w:rFonts w:hint="default" w:ascii="仿宋" w:hAnsi="仿宋" w:eastAsia="仿宋" w:cs="仿宋"/>
                <w:color w:val="000000"/>
                <w:sz w:val="28"/>
                <w:szCs w:val="28"/>
                <w:lang w:val="en-US"/>
              </w:rPr>
              <w:t>理</w:t>
            </w:r>
            <w:r>
              <w:rPr>
                <w:rFonts w:hint="eastAsia" w:ascii="仿宋" w:hAnsi="仿宋" w:eastAsia="仿宋" w:cs="仿宋"/>
                <w:color w:val="000000"/>
                <w:sz w:val="28"/>
                <w:szCs w:val="28"/>
                <w:lang w:val="en-US" w:eastAsia="zh-CN"/>
              </w:rPr>
              <w:t>科</w:t>
            </w:r>
          </w:p>
        </w:tc>
        <w:tc>
          <w:tcPr>
            <w:tcW w:w="1666" w:type="dxa"/>
            <w:tcBorders>
              <w:top w:val="single" w:color="000000" w:sz="4" w:space="0"/>
              <w:left w:val="single" w:color="000000" w:sz="4" w:space="0"/>
              <w:bottom w:val="single" w:color="000000" w:sz="4" w:space="0"/>
              <w:right w:val="single" w:color="000000" w:sz="4" w:space="0"/>
            </w:tcBorders>
            <w:vAlign w:val="center"/>
          </w:tcPr>
          <w:p w14:paraId="69008132">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612E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28C567D8">
            <w:pPr>
              <w:widowControl/>
              <w:jc w:val="left"/>
              <w:rPr>
                <w:rFonts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C57CE4F">
            <w:pPr>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经济统计学</w:t>
            </w:r>
          </w:p>
        </w:tc>
        <w:tc>
          <w:tcPr>
            <w:tcW w:w="1635" w:type="dxa"/>
            <w:tcBorders>
              <w:top w:val="single" w:color="000000" w:sz="4" w:space="0"/>
              <w:left w:val="single" w:color="000000" w:sz="4" w:space="0"/>
              <w:bottom w:val="single" w:color="000000" w:sz="4" w:space="0"/>
              <w:right w:val="single" w:color="000000" w:sz="4" w:space="0"/>
            </w:tcBorders>
            <w:vAlign w:val="center"/>
          </w:tcPr>
          <w:p w14:paraId="7A154B1C">
            <w:pPr>
              <w:jc w:val="center"/>
              <w:rPr>
                <w:rFonts w:ascii="仿宋" w:hAnsi="仿宋" w:eastAsia="仿宋" w:cs="仿宋"/>
                <w:color w:val="000000"/>
                <w:sz w:val="28"/>
                <w:szCs w:val="28"/>
              </w:rPr>
            </w:pPr>
            <w:r>
              <w:rPr>
                <w:rFonts w:hint="default" w:ascii="仿宋" w:hAnsi="仿宋" w:eastAsia="仿宋" w:cs="仿宋"/>
                <w:color w:val="000000"/>
                <w:sz w:val="28"/>
                <w:szCs w:val="28"/>
                <w:lang w:val="en-US"/>
              </w:rPr>
              <w:t>理</w:t>
            </w:r>
            <w:r>
              <w:rPr>
                <w:rFonts w:hint="eastAsia" w:ascii="仿宋" w:hAnsi="仿宋" w:eastAsia="仿宋" w:cs="仿宋"/>
                <w:color w:val="000000"/>
                <w:sz w:val="28"/>
                <w:szCs w:val="28"/>
                <w:lang w:val="en-US" w:eastAsia="zh-CN"/>
              </w:rPr>
              <w:t>科</w:t>
            </w:r>
          </w:p>
        </w:tc>
        <w:tc>
          <w:tcPr>
            <w:tcW w:w="1666" w:type="dxa"/>
            <w:tcBorders>
              <w:top w:val="single" w:color="000000" w:sz="4" w:space="0"/>
              <w:left w:val="single" w:color="000000" w:sz="4" w:space="0"/>
              <w:bottom w:val="single" w:color="000000" w:sz="4" w:space="0"/>
              <w:right w:val="single" w:color="000000" w:sz="4" w:space="0"/>
            </w:tcBorders>
            <w:vAlign w:val="center"/>
          </w:tcPr>
          <w:p w14:paraId="7AD06F7A">
            <w:pPr>
              <w:jc w:val="center"/>
              <w:rPr>
                <w:rFonts w:ascii="仿宋" w:hAnsi="仿宋" w:eastAsia="仿宋" w:cs="仿宋"/>
                <w:color w:val="000000"/>
                <w:sz w:val="28"/>
                <w:szCs w:val="28"/>
              </w:rPr>
            </w:pPr>
            <w:r>
              <w:rPr>
                <w:rFonts w:hint="eastAsia" w:ascii="仿宋" w:hAnsi="仿宋" w:eastAsia="仿宋" w:cs="仿宋"/>
                <w:sz w:val="28"/>
                <w:szCs w:val="28"/>
              </w:rPr>
              <w:t>四年</w:t>
            </w:r>
          </w:p>
        </w:tc>
      </w:tr>
      <w:tr w14:paraId="FE78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B46E71BE">
            <w:pPr>
              <w:jc w:val="center"/>
              <w:textAlignment w:val="center"/>
              <w:rPr>
                <w:rFonts w:hint="default" w:ascii="仿宋" w:hAnsi="仿宋" w:eastAsia="仿宋" w:cs="仿宋"/>
                <w:color w:val="000000"/>
                <w:sz w:val="28"/>
                <w:szCs w:val="28"/>
                <w:lang w:val="en-US"/>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F524508">
            <w:pPr>
              <w:jc w:val="center"/>
              <w:textAlignment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金融学</w:t>
            </w:r>
          </w:p>
        </w:tc>
        <w:tc>
          <w:tcPr>
            <w:tcW w:w="1635" w:type="dxa"/>
            <w:tcBorders>
              <w:top w:val="single" w:color="000000" w:sz="4" w:space="0"/>
              <w:left w:val="single" w:color="000000" w:sz="4" w:space="0"/>
              <w:bottom w:val="single" w:color="000000" w:sz="4" w:space="0"/>
              <w:right w:val="single" w:color="000000" w:sz="4" w:space="0"/>
            </w:tcBorders>
            <w:vAlign w:val="center"/>
          </w:tcPr>
          <w:p w14:paraId="6D7AEA2F">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C42D4391">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7A52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restart"/>
            <w:tcBorders>
              <w:top w:val="single" w:color="000000" w:sz="4" w:space="0"/>
              <w:left w:val="single" w:color="000000" w:sz="4" w:space="0"/>
              <w:bottom w:val="single" w:color="000000" w:sz="4" w:space="0"/>
              <w:right w:val="single" w:color="000000" w:sz="4" w:space="0"/>
            </w:tcBorders>
            <w:vAlign w:val="center"/>
          </w:tcPr>
          <w:p w14:paraId="51AC0EC3">
            <w:pPr>
              <w:jc w:val="center"/>
              <w:textAlignment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传媒与会展学院</w:t>
            </w:r>
          </w:p>
        </w:tc>
        <w:tc>
          <w:tcPr>
            <w:tcW w:w="3060" w:type="dxa"/>
            <w:tcBorders>
              <w:top w:val="single" w:color="000000" w:sz="4" w:space="0"/>
              <w:left w:val="single" w:color="000000" w:sz="4" w:space="0"/>
              <w:bottom w:val="single" w:color="000000" w:sz="4" w:space="0"/>
              <w:right w:val="single" w:color="000000" w:sz="4" w:space="0"/>
            </w:tcBorders>
            <w:vAlign w:val="center"/>
          </w:tcPr>
          <w:p w14:paraId="64822177">
            <w:pPr>
              <w:jc w:val="center"/>
              <w:textAlignment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会展经济与管理</w:t>
            </w:r>
          </w:p>
        </w:tc>
        <w:tc>
          <w:tcPr>
            <w:tcW w:w="1635" w:type="dxa"/>
            <w:tcBorders>
              <w:top w:val="single" w:color="000000" w:sz="4" w:space="0"/>
              <w:left w:val="single" w:color="000000" w:sz="4" w:space="0"/>
              <w:bottom w:val="single" w:color="000000" w:sz="4" w:space="0"/>
              <w:right w:val="single" w:color="000000" w:sz="4" w:space="0"/>
            </w:tcBorders>
            <w:vAlign w:val="center"/>
          </w:tcPr>
          <w:p w14:paraId="2F8F94A9">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7A651754">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四年</w:t>
            </w:r>
          </w:p>
        </w:tc>
      </w:tr>
      <w:tr w14:paraId="0B7D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0D0A24CB">
            <w:pPr>
              <w:jc w:val="center"/>
              <w:textAlignment w:val="center"/>
              <w:rPr>
                <w:rFonts w:hint="eastAsia"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D817F07">
            <w:pPr>
              <w:jc w:val="center"/>
              <w:textAlignment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工业工程</w:t>
            </w:r>
          </w:p>
        </w:tc>
        <w:tc>
          <w:tcPr>
            <w:tcW w:w="1635" w:type="dxa"/>
            <w:tcBorders>
              <w:top w:val="single" w:color="000000" w:sz="4" w:space="0"/>
              <w:left w:val="single" w:color="000000" w:sz="4" w:space="0"/>
              <w:bottom w:val="single" w:color="000000" w:sz="4" w:space="0"/>
              <w:right w:val="single" w:color="000000" w:sz="4" w:space="0"/>
            </w:tcBorders>
            <w:vAlign w:val="center"/>
          </w:tcPr>
          <w:p w14:paraId="5CF16B17">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理</w:t>
            </w:r>
            <w:r>
              <w:rPr>
                <w:rFonts w:hint="eastAsia" w:ascii="仿宋" w:hAnsi="仿宋" w:eastAsia="仿宋" w:cs="仿宋"/>
                <w:color w:val="000000"/>
                <w:sz w:val="28"/>
                <w:szCs w:val="28"/>
                <w:lang w:val="en-US" w:eastAsia="zh-CN"/>
              </w:rPr>
              <w:t>科</w:t>
            </w:r>
          </w:p>
        </w:tc>
        <w:tc>
          <w:tcPr>
            <w:tcW w:w="1666" w:type="dxa"/>
            <w:tcBorders>
              <w:top w:val="single" w:color="000000" w:sz="4" w:space="0"/>
              <w:left w:val="single" w:color="000000" w:sz="4" w:space="0"/>
              <w:bottom w:val="single" w:color="000000" w:sz="4" w:space="0"/>
              <w:right w:val="single" w:color="000000" w:sz="4" w:space="0"/>
            </w:tcBorders>
            <w:vAlign w:val="center"/>
          </w:tcPr>
          <w:p w14:paraId="173489D1">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四年</w:t>
            </w:r>
          </w:p>
        </w:tc>
      </w:tr>
      <w:tr w14:paraId="03DA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1562CFF0">
            <w:pPr>
              <w:jc w:val="center"/>
              <w:textAlignment w:val="center"/>
              <w:rPr>
                <w:rFonts w:hint="eastAsia"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BBB904D">
            <w:pPr>
              <w:jc w:val="center"/>
              <w:textAlignment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网络与新媒体</w:t>
            </w:r>
          </w:p>
        </w:tc>
        <w:tc>
          <w:tcPr>
            <w:tcW w:w="1635" w:type="dxa"/>
            <w:tcBorders>
              <w:top w:val="single" w:color="000000" w:sz="4" w:space="0"/>
              <w:left w:val="single" w:color="000000" w:sz="4" w:space="0"/>
              <w:bottom w:val="single" w:color="000000" w:sz="4" w:space="0"/>
              <w:right w:val="single" w:color="000000" w:sz="4" w:space="0"/>
            </w:tcBorders>
            <w:vAlign w:val="center"/>
          </w:tcPr>
          <w:p w14:paraId="0EDAB4E6">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68E37717">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四年</w:t>
            </w:r>
          </w:p>
        </w:tc>
      </w:tr>
      <w:tr w14:paraId="5988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7A0B53D7">
            <w:pPr>
              <w:jc w:val="center"/>
              <w:textAlignment w:val="center"/>
              <w:rPr>
                <w:rFonts w:hint="eastAsia"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E4850A1">
            <w:pPr>
              <w:jc w:val="center"/>
              <w:textAlignment w:val="center"/>
              <w:rPr>
                <w:rFonts w:hint="eastAsia" w:ascii="仿宋" w:hAnsi="仿宋" w:eastAsia="仿宋" w:cs="仿宋"/>
                <w:color w:val="000000"/>
                <w:sz w:val="28"/>
                <w:szCs w:val="28"/>
                <w:lang w:eastAsia="zh-CN"/>
              </w:rPr>
            </w:pPr>
            <w:r>
              <w:rPr>
                <w:rFonts w:hint="default" w:ascii="仿宋" w:hAnsi="仿宋" w:eastAsia="仿宋" w:cs="仿宋"/>
                <w:color w:val="000000"/>
                <w:sz w:val="28"/>
                <w:szCs w:val="28"/>
                <w:lang w:val="en-US"/>
              </w:rPr>
              <w:t>会展</w:t>
            </w:r>
          </w:p>
        </w:tc>
        <w:tc>
          <w:tcPr>
            <w:tcW w:w="1635" w:type="dxa"/>
            <w:tcBorders>
              <w:top w:val="single" w:color="000000" w:sz="4" w:space="0"/>
              <w:left w:val="single" w:color="000000" w:sz="4" w:space="0"/>
              <w:bottom w:val="single" w:color="000000" w:sz="4" w:space="0"/>
              <w:right w:val="single" w:color="000000" w:sz="4" w:space="0"/>
            </w:tcBorders>
            <w:vAlign w:val="center"/>
          </w:tcPr>
          <w:p w14:paraId="59D20B4A">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05678423">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四年</w:t>
            </w:r>
          </w:p>
        </w:tc>
      </w:tr>
      <w:tr w14:paraId="1FB3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5F618B29">
            <w:pPr>
              <w:jc w:val="center"/>
              <w:textAlignment w:val="center"/>
              <w:rPr>
                <w:rFonts w:hint="eastAsia"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24B1004">
            <w:pPr>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应用心理学</w:t>
            </w:r>
          </w:p>
        </w:tc>
        <w:tc>
          <w:tcPr>
            <w:tcW w:w="1635" w:type="dxa"/>
            <w:tcBorders>
              <w:top w:val="single" w:color="000000" w:sz="4" w:space="0"/>
              <w:left w:val="single" w:color="000000" w:sz="4" w:space="0"/>
              <w:bottom w:val="single" w:color="000000" w:sz="4" w:space="0"/>
              <w:right w:val="single" w:color="000000" w:sz="4" w:space="0"/>
            </w:tcBorders>
            <w:vAlign w:val="center"/>
          </w:tcPr>
          <w:p w14:paraId="00707143">
            <w:pPr>
              <w:jc w:val="center"/>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6B109F64">
            <w:pPr>
              <w:jc w:val="center"/>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sz w:val="28"/>
                <w:szCs w:val="28"/>
                <w:lang w:val="en-US"/>
              </w:rPr>
              <w:t>四年</w:t>
            </w:r>
          </w:p>
        </w:tc>
      </w:tr>
      <w:tr w14:paraId="75D2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776" w:type="dxa"/>
            <w:vMerge w:val="restart"/>
            <w:tcBorders>
              <w:top w:val="single" w:color="000000" w:sz="4" w:space="0"/>
              <w:left w:val="single" w:color="000000" w:sz="4" w:space="0"/>
              <w:bottom w:val="single" w:color="000000" w:sz="4" w:space="0"/>
              <w:right w:val="single" w:color="000000" w:sz="4" w:space="0"/>
            </w:tcBorders>
            <w:vAlign w:val="center"/>
          </w:tcPr>
          <w:p w14:paraId="4B5B323C">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财务与会计学院</w:t>
            </w:r>
          </w:p>
        </w:tc>
        <w:tc>
          <w:tcPr>
            <w:tcW w:w="3060" w:type="dxa"/>
            <w:tcBorders>
              <w:top w:val="single" w:color="000000" w:sz="4" w:space="0"/>
              <w:left w:val="single" w:color="000000" w:sz="4" w:space="0"/>
              <w:bottom w:val="single" w:color="000000" w:sz="4" w:space="0"/>
              <w:right w:val="single" w:color="000000" w:sz="4" w:space="0"/>
            </w:tcBorders>
            <w:vAlign w:val="center"/>
          </w:tcPr>
          <w:p w14:paraId="4E86B557">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财务管理</w:t>
            </w:r>
          </w:p>
        </w:tc>
        <w:tc>
          <w:tcPr>
            <w:tcW w:w="1635" w:type="dxa"/>
            <w:tcBorders>
              <w:top w:val="single" w:color="000000" w:sz="4" w:space="0"/>
              <w:left w:val="single" w:color="000000" w:sz="4" w:space="0"/>
              <w:bottom w:val="single" w:color="000000" w:sz="4" w:space="0"/>
              <w:right w:val="single" w:color="000000" w:sz="4" w:space="0"/>
            </w:tcBorders>
            <w:vAlign w:val="center"/>
          </w:tcPr>
          <w:p w14:paraId="7ADA656C">
            <w:pPr>
              <w:jc w:val="center"/>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59F43626">
            <w:pPr>
              <w:jc w:val="center"/>
              <w:rPr>
                <w:rFonts w:hint="default" w:ascii="仿宋" w:hAnsi="仿宋" w:eastAsia="仿宋" w:cs="仿宋"/>
                <w:color w:val="000000"/>
                <w:kern w:val="2"/>
                <w:sz w:val="28"/>
                <w:szCs w:val="28"/>
                <w:lang w:val="en-US" w:eastAsia="zh-CN" w:bidi="ar-SA"/>
              </w:rPr>
            </w:pPr>
            <w:r>
              <w:rPr>
                <w:rFonts w:hint="default" w:ascii="仿宋" w:hAnsi="仿宋" w:eastAsia="仿宋" w:cs="仿宋"/>
                <w:color w:val="000000"/>
                <w:sz w:val="28"/>
                <w:szCs w:val="28"/>
                <w:lang w:val="en-US"/>
              </w:rPr>
              <w:t>四年</w:t>
            </w:r>
          </w:p>
        </w:tc>
      </w:tr>
      <w:tr w14:paraId="6329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147C49D4">
            <w:pPr>
              <w:jc w:val="center"/>
              <w:textAlignment w:val="center"/>
              <w:rPr>
                <w:rFonts w:hint="eastAsia"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34C129A">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审计学</w:t>
            </w:r>
          </w:p>
        </w:tc>
        <w:tc>
          <w:tcPr>
            <w:tcW w:w="1635" w:type="dxa"/>
            <w:tcBorders>
              <w:top w:val="single" w:color="000000" w:sz="4" w:space="0"/>
              <w:left w:val="single" w:color="000000" w:sz="4" w:space="0"/>
              <w:bottom w:val="single" w:color="000000" w:sz="4" w:space="0"/>
              <w:right w:val="single" w:color="000000" w:sz="4" w:space="0"/>
            </w:tcBorders>
            <w:vAlign w:val="center"/>
          </w:tcPr>
          <w:p w14:paraId="3BE94651">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4209528A">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4914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5EEAA9B5">
            <w:pPr>
              <w:jc w:val="center"/>
              <w:textAlignment w:val="center"/>
              <w:rPr>
                <w:rFonts w:hint="eastAsia"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756FD9C0">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会计学</w:t>
            </w:r>
          </w:p>
        </w:tc>
        <w:tc>
          <w:tcPr>
            <w:tcW w:w="1635" w:type="dxa"/>
            <w:tcBorders>
              <w:top w:val="single" w:color="000000" w:sz="4" w:space="0"/>
              <w:left w:val="single" w:color="000000" w:sz="4" w:space="0"/>
              <w:bottom w:val="single" w:color="000000" w:sz="4" w:space="0"/>
              <w:right w:val="single" w:color="000000" w:sz="4" w:space="0"/>
            </w:tcBorders>
            <w:vAlign w:val="center"/>
          </w:tcPr>
          <w:p w14:paraId="72009D63">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09DD47F2">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26B4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restart"/>
            <w:tcBorders>
              <w:top w:val="single" w:color="000000" w:sz="4" w:space="0"/>
              <w:left w:val="single" w:color="000000" w:sz="4" w:space="0"/>
              <w:bottom w:val="single" w:color="000000" w:sz="4" w:space="0"/>
              <w:right w:val="single" w:color="000000" w:sz="4" w:space="0"/>
            </w:tcBorders>
            <w:vAlign w:val="center"/>
          </w:tcPr>
          <w:p w14:paraId="55AE05B1">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旅游与休闲管理学院</w:t>
            </w:r>
          </w:p>
        </w:tc>
        <w:tc>
          <w:tcPr>
            <w:tcW w:w="3060" w:type="dxa"/>
            <w:tcBorders>
              <w:top w:val="single" w:color="000000" w:sz="4" w:space="0"/>
              <w:left w:val="single" w:color="000000" w:sz="4" w:space="0"/>
              <w:bottom w:val="single" w:color="000000" w:sz="4" w:space="0"/>
              <w:right w:val="single" w:color="000000" w:sz="4" w:space="0"/>
            </w:tcBorders>
            <w:vAlign w:val="center"/>
          </w:tcPr>
          <w:p w14:paraId="2517DF1E">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旅游管理与服务教育</w:t>
            </w:r>
          </w:p>
        </w:tc>
        <w:tc>
          <w:tcPr>
            <w:tcW w:w="1635" w:type="dxa"/>
            <w:tcBorders>
              <w:top w:val="single" w:color="000000" w:sz="4" w:space="0"/>
              <w:left w:val="single" w:color="000000" w:sz="4" w:space="0"/>
              <w:bottom w:val="single" w:color="000000" w:sz="4" w:space="0"/>
              <w:right w:val="single" w:color="000000" w:sz="4" w:space="0"/>
            </w:tcBorders>
            <w:vAlign w:val="center"/>
          </w:tcPr>
          <w:p w14:paraId="6F5BB07E">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43CDCC0D">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5B9F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5BBF2FA1">
            <w:pPr>
              <w:jc w:val="center"/>
              <w:textAlignment w:val="center"/>
              <w:rPr>
                <w:rFonts w:hint="eastAsia" w:ascii="仿宋" w:hAnsi="仿宋" w:eastAsia="仿宋" w:cs="仿宋"/>
                <w:color w:val="000000"/>
                <w:sz w:val="28"/>
                <w:szCs w:val="28"/>
                <w:lang w:val="en-US" w:eastAsia="zh-CN"/>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2E290313">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酒店管理</w:t>
            </w:r>
          </w:p>
        </w:tc>
        <w:tc>
          <w:tcPr>
            <w:tcW w:w="1635" w:type="dxa"/>
            <w:tcBorders>
              <w:top w:val="single" w:color="000000" w:sz="4" w:space="0"/>
              <w:left w:val="single" w:color="000000" w:sz="4" w:space="0"/>
              <w:bottom w:val="single" w:color="000000" w:sz="4" w:space="0"/>
              <w:right w:val="single" w:color="000000" w:sz="4" w:space="0"/>
            </w:tcBorders>
            <w:vAlign w:val="center"/>
          </w:tcPr>
          <w:p w14:paraId="215940BD">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4BC0C4CF">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2C4D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5D6A0C79">
            <w:pPr>
              <w:jc w:val="center"/>
              <w:textAlignment w:val="center"/>
              <w:rPr>
                <w:rFonts w:hint="eastAsia" w:ascii="仿宋" w:hAnsi="仿宋" w:eastAsia="仿宋" w:cs="仿宋"/>
                <w:color w:val="000000"/>
                <w:sz w:val="28"/>
                <w:szCs w:val="28"/>
                <w:lang w:val="en-US" w:eastAsia="zh-CN"/>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73C28BF4">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烹饪与营养教育</w:t>
            </w:r>
          </w:p>
        </w:tc>
        <w:tc>
          <w:tcPr>
            <w:tcW w:w="1635" w:type="dxa"/>
            <w:tcBorders>
              <w:top w:val="single" w:color="000000" w:sz="4" w:space="0"/>
              <w:left w:val="single" w:color="000000" w:sz="4" w:space="0"/>
              <w:bottom w:val="single" w:color="000000" w:sz="4" w:space="0"/>
              <w:right w:val="single" w:color="000000" w:sz="4" w:space="0"/>
            </w:tcBorders>
            <w:vAlign w:val="center"/>
          </w:tcPr>
          <w:p w14:paraId="50C2FDD7">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理</w:t>
            </w:r>
            <w:r>
              <w:rPr>
                <w:rFonts w:hint="eastAsia" w:ascii="仿宋" w:hAnsi="仿宋" w:eastAsia="仿宋" w:cs="仿宋"/>
                <w:color w:val="000000"/>
                <w:sz w:val="28"/>
                <w:szCs w:val="28"/>
                <w:lang w:val="en-US" w:eastAsia="zh-CN"/>
              </w:rPr>
              <w:t>科</w:t>
            </w:r>
          </w:p>
        </w:tc>
        <w:tc>
          <w:tcPr>
            <w:tcW w:w="1666" w:type="dxa"/>
            <w:tcBorders>
              <w:top w:val="single" w:color="000000" w:sz="4" w:space="0"/>
              <w:left w:val="single" w:color="000000" w:sz="4" w:space="0"/>
              <w:bottom w:val="single" w:color="000000" w:sz="4" w:space="0"/>
              <w:right w:val="single" w:color="000000" w:sz="4" w:space="0"/>
            </w:tcBorders>
            <w:vAlign w:val="center"/>
          </w:tcPr>
          <w:p w14:paraId="204848CD">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466C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restart"/>
            <w:tcBorders>
              <w:top w:val="single" w:color="000000" w:sz="4" w:space="0"/>
              <w:left w:val="single" w:color="000000" w:sz="4" w:space="0"/>
              <w:bottom w:val="single" w:color="000000" w:sz="4" w:space="0"/>
              <w:right w:val="single" w:color="000000" w:sz="4" w:space="0"/>
            </w:tcBorders>
            <w:vAlign w:val="center"/>
          </w:tcPr>
          <w:p w14:paraId="228FAE8E">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信息工程学院</w:t>
            </w:r>
          </w:p>
        </w:tc>
        <w:tc>
          <w:tcPr>
            <w:tcW w:w="3060" w:type="dxa"/>
            <w:tcBorders>
              <w:top w:val="single" w:color="000000" w:sz="4" w:space="0"/>
              <w:left w:val="single" w:color="000000" w:sz="4" w:space="0"/>
              <w:bottom w:val="single" w:color="000000" w:sz="4" w:space="0"/>
              <w:right w:val="single" w:color="000000" w:sz="4" w:space="0"/>
            </w:tcBorders>
            <w:vAlign w:val="center"/>
          </w:tcPr>
          <w:p w14:paraId="73E67ADA">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通信工程</w:t>
            </w:r>
          </w:p>
        </w:tc>
        <w:tc>
          <w:tcPr>
            <w:tcW w:w="1635" w:type="dxa"/>
            <w:tcBorders>
              <w:top w:val="single" w:color="000000" w:sz="4" w:space="0"/>
              <w:left w:val="single" w:color="000000" w:sz="4" w:space="0"/>
              <w:bottom w:val="single" w:color="000000" w:sz="4" w:space="0"/>
              <w:right w:val="single" w:color="000000" w:sz="4" w:space="0"/>
            </w:tcBorders>
            <w:vAlign w:val="center"/>
          </w:tcPr>
          <w:p w14:paraId="38E63D02">
            <w:pPr>
              <w:jc w:val="center"/>
              <w:rPr>
                <w:rFonts w:hint="eastAsia" w:ascii="仿宋" w:hAnsi="仿宋" w:eastAsia="仿宋" w:cs="仿宋"/>
                <w:color w:val="000000"/>
                <w:sz w:val="28"/>
                <w:szCs w:val="28"/>
                <w:lang w:val="en-US" w:eastAsia="zh-CN"/>
              </w:rPr>
            </w:pPr>
            <w:r>
              <w:rPr>
                <w:rFonts w:hint="default" w:ascii="仿宋" w:hAnsi="仿宋" w:eastAsia="仿宋" w:cs="仿宋"/>
                <w:color w:val="000000"/>
                <w:sz w:val="28"/>
                <w:szCs w:val="28"/>
                <w:lang w:val="en-US"/>
              </w:rPr>
              <w:t>理</w:t>
            </w:r>
            <w:r>
              <w:rPr>
                <w:rFonts w:hint="eastAsia" w:ascii="仿宋" w:hAnsi="仿宋" w:eastAsia="仿宋" w:cs="仿宋"/>
                <w:color w:val="000000"/>
                <w:sz w:val="28"/>
                <w:szCs w:val="28"/>
                <w:lang w:val="en-US" w:eastAsia="zh-CN"/>
              </w:rPr>
              <w:t>科</w:t>
            </w:r>
          </w:p>
        </w:tc>
        <w:tc>
          <w:tcPr>
            <w:tcW w:w="1666" w:type="dxa"/>
            <w:tcBorders>
              <w:top w:val="single" w:color="000000" w:sz="4" w:space="0"/>
              <w:left w:val="single" w:color="000000" w:sz="4" w:space="0"/>
              <w:bottom w:val="single" w:color="000000" w:sz="4" w:space="0"/>
              <w:right w:val="single" w:color="000000" w:sz="4" w:space="0"/>
            </w:tcBorders>
            <w:vAlign w:val="center"/>
          </w:tcPr>
          <w:p w14:paraId="0AC491DE">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6B7C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45343B3F">
            <w:pPr>
              <w:jc w:val="center"/>
              <w:textAlignment w:val="center"/>
              <w:rPr>
                <w:rFonts w:hint="eastAsia" w:ascii="仿宋" w:hAnsi="仿宋" w:eastAsia="仿宋" w:cs="仿宋"/>
                <w:color w:val="000000"/>
                <w:sz w:val="28"/>
                <w:szCs w:val="28"/>
                <w:lang w:val="en-US" w:eastAsia="zh-CN"/>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DE5021A">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物联网工程</w:t>
            </w:r>
          </w:p>
        </w:tc>
        <w:tc>
          <w:tcPr>
            <w:tcW w:w="1635" w:type="dxa"/>
            <w:tcBorders>
              <w:top w:val="single" w:color="000000" w:sz="4" w:space="0"/>
              <w:left w:val="single" w:color="000000" w:sz="4" w:space="0"/>
              <w:bottom w:val="single" w:color="000000" w:sz="4" w:space="0"/>
              <w:right w:val="single" w:color="000000" w:sz="4" w:space="0"/>
            </w:tcBorders>
            <w:vAlign w:val="center"/>
          </w:tcPr>
          <w:p w14:paraId="33C57709">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理</w:t>
            </w:r>
            <w:r>
              <w:rPr>
                <w:rFonts w:hint="eastAsia" w:ascii="仿宋" w:hAnsi="仿宋" w:eastAsia="仿宋" w:cs="仿宋"/>
                <w:color w:val="000000"/>
                <w:sz w:val="28"/>
                <w:szCs w:val="28"/>
                <w:lang w:val="en-US" w:eastAsia="zh-CN"/>
              </w:rPr>
              <w:t>科</w:t>
            </w:r>
          </w:p>
        </w:tc>
        <w:tc>
          <w:tcPr>
            <w:tcW w:w="1666" w:type="dxa"/>
            <w:tcBorders>
              <w:top w:val="single" w:color="000000" w:sz="4" w:space="0"/>
              <w:left w:val="single" w:color="000000" w:sz="4" w:space="0"/>
              <w:bottom w:val="single" w:color="000000" w:sz="4" w:space="0"/>
              <w:right w:val="single" w:color="000000" w:sz="4" w:space="0"/>
            </w:tcBorders>
            <w:vAlign w:val="center"/>
          </w:tcPr>
          <w:p w14:paraId="0552CFA1">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4763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289E582C">
            <w:pPr>
              <w:jc w:val="center"/>
              <w:textAlignment w:val="center"/>
              <w:rPr>
                <w:rFonts w:hint="eastAsia" w:ascii="仿宋" w:hAnsi="仿宋" w:eastAsia="仿宋" w:cs="仿宋"/>
                <w:color w:val="000000"/>
                <w:sz w:val="28"/>
                <w:szCs w:val="28"/>
                <w:lang w:val="en-US" w:eastAsia="zh-CN"/>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0A07AFAB">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数据科学与大数据技术</w:t>
            </w:r>
          </w:p>
        </w:tc>
        <w:tc>
          <w:tcPr>
            <w:tcW w:w="1635" w:type="dxa"/>
            <w:tcBorders>
              <w:top w:val="single" w:color="000000" w:sz="4" w:space="0"/>
              <w:left w:val="single" w:color="000000" w:sz="4" w:space="0"/>
              <w:bottom w:val="single" w:color="000000" w:sz="4" w:space="0"/>
              <w:right w:val="single" w:color="000000" w:sz="4" w:space="0"/>
            </w:tcBorders>
            <w:vAlign w:val="center"/>
          </w:tcPr>
          <w:p w14:paraId="1192D6C1">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理</w:t>
            </w:r>
            <w:r>
              <w:rPr>
                <w:rFonts w:hint="eastAsia" w:ascii="仿宋" w:hAnsi="仿宋" w:eastAsia="仿宋" w:cs="仿宋"/>
                <w:color w:val="000000"/>
                <w:sz w:val="28"/>
                <w:szCs w:val="28"/>
                <w:lang w:val="en-US" w:eastAsia="zh-CN"/>
              </w:rPr>
              <w:t>科</w:t>
            </w:r>
          </w:p>
        </w:tc>
        <w:tc>
          <w:tcPr>
            <w:tcW w:w="1666" w:type="dxa"/>
            <w:tcBorders>
              <w:top w:val="single" w:color="000000" w:sz="4" w:space="0"/>
              <w:left w:val="single" w:color="000000" w:sz="4" w:space="0"/>
              <w:bottom w:val="single" w:color="000000" w:sz="4" w:space="0"/>
              <w:right w:val="single" w:color="000000" w:sz="4" w:space="0"/>
            </w:tcBorders>
            <w:vAlign w:val="center"/>
          </w:tcPr>
          <w:p w14:paraId="3608D7FF">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1626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4AFFD14E">
            <w:pPr>
              <w:jc w:val="center"/>
              <w:textAlignment w:val="center"/>
              <w:rPr>
                <w:rFonts w:hint="eastAsia" w:ascii="仿宋" w:hAnsi="仿宋" w:eastAsia="仿宋" w:cs="仿宋"/>
                <w:color w:val="000000"/>
                <w:sz w:val="28"/>
                <w:szCs w:val="28"/>
                <w:lang w:val="en-US" w:eastAsia="zh-CN"/>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F05ABD7">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智能科学与技术</w:t>
            </w:r>
          </w:p>
        </w:tc>
        <w:tc>
          <w:tcPr>
            <w:tcW w:w="1635" w:type="dxa"/>
            <w:tcBorders>
              <w:top w:val="single" w:color="000000" w:sz="4" w:space="0"/>
              <w:left w:val="single" w:color="000000" w:sz="4" w:space="0"/>
              <w:bottom w:val="single" w:color="000000" w:sz="4" w:space="0"/>
              <w:right w:val="single" w:color="000000" w:sz="4" w:space="0"/>
            </w:tcBorders>
            <w:vAlign w:val="center"/>
          </w:tcPr>
          <w:p w14:paraId="183CC24E">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理</w:t>
            </w:r>
            <w:r>
              <w:rPr>
                <w:rFonts w:hint="eastAsia" w:ascii="仿宋" w:hAnsi="仿宋" w:eastAsia="仿宋" w:cs="仿宋"/>
                <w:color w:val="000000"/>
                <w:sz w:val="28"/>
                <w:szCs w:val="28"/>
                <w:lang w:val="en-US" w:eastAsia="zh-CN"/>
              </w:rPr>
              <w:t>科</w:t>
            </w:r>
          </w:p>
        </w:tc>
        <w:tc>
          <w:tcPr>
            <w:tcW w:w="1666" w:type="dxa"/>
            <w:tcBorders>
              <w:top w:val="single" w:color="000000" w:sz="4" w:space="0"/>
              <w:left w:val="single" w:color="000000" w:sz="4" w:space="0"/>
              <w:bottom w:val="single" w:color="000000" w:sz="4" w:space="0"/>
              <w:right w:val="single" w:color="000000" w:sz="4" w:space="0"/>
            </w:tcBorders>
            <w:vAlign w:val="center"/>
          </w:tcPr>
          <w:p w14:paraId="52C4710B">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0782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restart"/>
            <w:tcBorders>
              <w:top w:val="single" w:color="000000" w:sz="4" w:space="0"/>
              <w:left w:val="single" w:color="000000" w:sz="4" w:space="0"/>
              <w:bottom w:val="single" w:color="000000" w:sz="4" w:space="0"/>
              <w:right w:val="single" w:color="000000" w:sz="4" w:space="0"/>
            </w:tcBorders>
            <w:vAlign w:val="center"/>
          </w:tcPr>
          <w:p w14:paraId="3DEB3B1B">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外国语学院</w:t>
            </w:r>
          </w:p>
        </w:tc>
        <w:tc>
          <w:tcPr>
            <w:tcW w:w="3060" w:type="dxa"/>
            <w:tcBorders>
              <w:top w:val="single" w:color="000000" w:sz="4" w:space="0"/>
              <w:left w:val="single" w:color="000000" w:sz="4" w:space="0"/>
              <w:bottom w:val="single" w:color="000000" w:sz="4" w:space="0"/>
              <w:right w:val="single" w:color="000000" w:sz="4" w:space="0"/>
            </w:tcBorders>
            <w:vAlign w:val="center"/>
          </w:tcPr>
          <w:p w14:paraId="5140C8A4">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商务英语</w:t>
            </w:r>
          </w:p>
        </w:tc>
        <w:tc>
          <w:tcPr>
            <w:tcW w:w="1635" w:type="dxa"/>
            <w:tcBorders>
              <w:top w:val="single" w:color="000000" w:sz="4" w:space="0"/>
              <w:left w:val="single" w:color="000000" w:sz="4" w:space="0"/>
              <w:bottom w:val="single" w:color="000000" w:sz="4" w:space="0"/>
              <w:right w:val="single" w:color="000000" w:sz="4" w:space="0"/>
            </w:tcBorders>
            <w:vAlign w:val="center"/>
          </w:tcPr>
          <w:p w14:paraId="65DF9877">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1866E71C">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5E96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18BFA3AF">
            <w:pPr>
              <w:jc w:val="center"/>
              <w:textAlignment w:val="center"/>
              <w:rPr>
                <w:rFonts w:hint="eastAsia" w:ascii="仿宋" w:hAnsi="仿宋" w:eastAsia="仿宋" w:cs="仿宋"/>
                <w:color w:val="000000"/>
                <w:sz w:val="28"/>
                <w:szCs w:val="28"/>
                <w:lang w:val="en-US" w:eastAsia="zh-CN"/>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DA50B47">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日语</w:t>
            </w:r>
          </w:p>
        </w:tc>
        <w:tc>
          <w:tcPr>
            <w:tcW w:w="1635" w:type="dxa"/>
            <w:tcBorders>
              <w:top w:val="single" w:color="000000" w:sz="4" w:space="0"/>
              <w:left w:val="single" w:color="000000" w:sz="4" w:space="0"/>
              <w:bottom w:val="single" w:color="000000" w:sz="4" w:space="0"/>
              <w:right w:val="single" w:color="000000" w:sz="4" w:space="0"/>
            </w:tcBorders>
            <w:vAlign w:val="center"/>
          </w:tcPr>
          <w:p w14:paraId="00582034">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75EB053A">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0E45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2FDD9FEE">
            <w:pPr>
              <w:jc w:val="center"/>
              <w:textAlignment w:val="center"/>
              <w:rPr>
                <w:rFonts w:hint="eastAsia" w:ascii="仿宋" w:hAnsi="仿宋" w:eastAsia="仿宋" w:cs="仿宋"/>
                <w:color w:val="000000"/>
                <w:sz w:val="28"/>
                <w:szCs w:val="28"/>
                <w:lang w:val="en-US" w:eastAsia="zh-CN"/>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DAA0FFC">
            <w:pPr>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翻译</w:t>
            </w:r>
          </w:p>
        </w:tc>
        <w:tc>
          <w:tcPr>
            <w:tcW w:w="1635" w:type="dxa"/>
            <w:tcBorders>
              <w:top w:val="single" w:color="000000" w:sz="4" w:space="0"/>
              <w:left w:val="single" w:color="000000" w:sz="4" w:space="0"/>
              <w:bottom w:val="single" w:color="000000" w:sz="4" w:space="0"/>
              <w:right w:val="single" w:color="000000" w:sz="4" w:space="0"/>
            </w:tcBorders>
            <w:vAlign w:val="center"/>
          </w:tcPr>
          <w:p w14:paraId="489ADD31">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60034826">
            <w:pPr>
              <w:jc w:val="center"/>
              <w:rPr>
                <w:rFonts w:hint="default" w:ascii="仿宋" w:hAnsi="仿宋" w:eastAsia="仿宋" w:cs="仿宋"/>
                <w:color w:val="000000"/>
                <w:sz w:val="28"/>
                <w:szCs w:val="28"/>
                <w:lang w:val="en-US"/>
              </w:rPr>
            </w:pPr>
            <w:r>
              <w:rPr>
                <w:rFonts w:hint="default" w:ascii="仿宋" w:hAnsi="仿宋" w:eastAsia="仿宋" w:cs="仿宋"/>
                <w:color w:val="000000"/>
                <w:sz w:val="28"/>
                <w:szCs w:val="28"/>
                <w:lang w:val="en-US"/>
              </w:rPr>
              <w:t>四年</w:t>
            </w:r>
          </w:p>
        </w:tc>
      </w:tr>
      <w:tr w14:paraId="620B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restart"/>
            <w:tcBorders>
              <w:top w:val="single" w:color="000000" w:sz="4" w:space="0"/>
              <w:left w:val="single" w:color="000000" w:sz="4" w:space="0"/>
              <w:bottom w:val="single" w:color="000000" w:sz="4" w:space="0"/>
              <w:right w:val="single" w:color="000000" w:sz="4" w:space="0"/>
            </w:tcBorders>
            <w:vAlign w:val="center"/>
          </w:tcPr>
          <w:p w14:paraId="4B90BA4F">
            <w:pPr>
              <w:jc w:val="center"/>
              <w:textAlignment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艺术设计学院</w:t>
            </w:r>
          </w:p>
        </w:tc>
        <w:tc>
          <w:tcPr>
            <w:tcW w:w="3060" w:type="dxa"/>
            <w:tcBorders>
              <w:top w:val="single" w:color="000000" w:sz="4" w:space="0"/>
              <w:left w:val="single" w:color="000000" w:sz="4" w:space="0"/>
              <w:bottom w:val="single" w:color="000000" w:sz="4" w:space="0"/>
              <w:right w:val="single" w:color="000000" w:sz="4" w:space="0"/>
            </w:tcBorders>
            <w:vAlign w:val="center"/>
          </w:tcPr>
          <w:p w14:paraId="600386BC">
            <w:pPr>
              <w:jc w:val="center"/>
              <w:textAlignment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环境设计</w:t>
            </w:r>
          </w:p>
        </w:tc>
        <w:tc>
          <w:tcPr>
            <w:tcW w:w="1635" w:type="dxa"/>
            <w:tcBorders>
              <w:top w:val="single" w:color="000000" w:sz="4" w:space="0"/>
              <w:left w:val="single" w:color="000000" w:sz="4" w:space="0"/>
              <w:bottom w:val="single" w:color="000000" w:sz="4" w:space="0"/>
              <w:right w:val="single" w:color="000000" w:sz="4" w:space="0"/>
            </w:tcBorders>
            <w:vAlign w:val="center"/>
          </w:tcPr>
          <w:p w14:paraId="16118EB1">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118E5922">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四年</w:t>
            </w:r>
          </w:p>
        </w:tc>
      </w:tr>
      <w:tr w14:paraId="7214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068BF3E1">
            <w:pPr>
              <w:jc w:val="center"/>
              <w:textAlignment w:val="center"/>
              <w:rPr>
                <w:rFonts w:hint="eastAsia"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06B6C44A">
            <w:pPr>
              <w:jc w:val="center"/>
              <w:textAlignment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视觉传达设计</w:t>
            </w:r>
          </w:p>
        </w:tc>
        <w:tc>
          <w:tcPr>
            <w:tcW w:w="1635" w:type="dxa"/>
            <w:tcBorders>
              <w:top w:val="single" w:color="000000" w:sz="4" w:space="0"/>
              <w:left w:val="single" w:color="000000" w:sz="4" w:space="0"/>
              <w:bottom w:val="single" w:color="000000" w:sz="4" w:space="0"/>
              <w:right w:val="single" w:color="000000" w:sz="4" w:space="0"/>
            </w:tcBorders>
            <w:vAlign w:val="center"/>
          </w:tcPr>
          <w:p w14:paraId="0F023161">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62F6BC9F">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四年</w:t>
            </w:r>
          </w:p>
        </w:tc>
      </w:tr>
      <w:tr w14:paraId="04A1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76" w:type="dxa"/>
            <w:vMerge w:val="continue"/>
            <w:tcBorders>
              <w:top w:val="single" w:color="000000" w:sz="4" w:space="0"/>
              <w:left w:val="single" w:color="000000" w:sz="4" w:space="0"/>
              <w:bottom w:val="single" w:color="000000" w:sz="4" w:space="0"/>
              <w:right w:val="single" w:color="000000" w:sz="4" w:space="0"/>
            </w:tcBorders>
            <w:vAlign w:val="center"/>
          </w:tcPr>
          <w:p w14:paraId="142CF950">
            <w:pPr>
              <w:jc w:val="center"/>
              <w:textAlignment w:val="center"/>
              <w:rPr>
                <w:rFonts w:hint="eastAsia" w:ascii="仿宋" w:hAnsi="仿宋" w:eastAsia="仿宋" w:cs="仿宋"/>
                <w:color w:val="000000"/>
                <w:sz w:val="28"/>
                <w:szCs w:val="28"/>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A5B5BD9">
            <w:pPr>
              <w:jc w:val="center"/>
              <w:textAlignment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工艺美术</w:t>
            </w:r>
          </w:p>
        </w:tc>
        <w:tc>
          <w:tcPr>
            <w:tcW w:w="1635" w:type="dxa"/>
            <w:tcBorders>
              <w:top w:val="single" w:color="000000" w:sz="4" w:space="0"/>
              <w:left w:val="single" w:color="000000" w:sz="4" w:space="0"/>
              <w:bottom w:val="single" w:color="000000" w:sz="4" w:space="0"/>
              <w:right w:val="single" w:color="000000" w:sz="4" w:space="0"/>
            </w:tcBorders>
            <w:vAlign w:val="center"/>
          </w:tcPr>
          <w:p w14:paraId="00B2EF79">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文理兼收</w:t>
            </w:r>
          </w:p>
        </w:tc>
        <w:tc>
          <w:tcPr>
            <w:tcW w:w="1666" w:type="dxa"/>
            <w:tcBorders>
              <w:top w:val="single" w:color="000000" w:sz="4" w:space="0"/>
              <w:left w:val="single" w:color="000000" w:sz="4" w:space="0"/>
              <w:bottom w:val="single" w:color="000000" w:sz="4" w:space="0"/>
              <w:right w:val="single" w:color="000000" w:sz="4" w:space="0"/>
            </w:tcBorders>
            <w:vAlign w:val="center"/>
          </w:tcPr>
          <w:p w14:paraId="12F71C3D">
            <w:pPr>
              <w:jc w:val="center"/>
              <w:rPr>
                <w:rFonts w:hint="eastAsia" w:ascii="仿宋" w:hAnsi="仿宋" w:eastAsia="仿宋" w:cs="仿宋"/>
                <w:color w:val="000000"/>
                <w:sz w:val="28"/>
                <w:szCs w:val="28"/>
              </w:rPr>
            </w:pPr>
            <w:r>
              <w:rPr>
                <w:rFonts w:hint="default" w:ascii="仿宋" w:hAnsi="仿宋" w:eastAsia="仿宋" w:cs="仿宋"/>
                <w:color w:val="000000"/>
                <w:sz w:val="28"/>
                <w:szCs w:val="28"/>
                <w:lang w:val="en-US"/>
              </w:rPr>
              <w:t>四年</w:t>
            </w:r>
          </w:p>
        </w:tc>
      </w:tr>
    </w:tbl>
    <w:p w14:paraId="6582EB35">
      <w:pPr>
        <w:widowControl/>
        <w:spacing w:line="520" w:lineRule="exact"/>
        <w:ind w:firstLine="653"/>
        <w:jc w:val="left"/>
        <w:rPr>
          <w:rFonts w:eastAsia="黑体"/>
          <w:kern w:val="0"/>
          <w:sz w:val="32"/>
          <w:szCs w:val="32"/>
        </w:rPr>
      </w:pPr>
      <w:r>
        <w:rPr>
          <w:rFonts w:hAnsi="黑体" w:eastAsia="黑体"/>
          <w:kern w:val="0"/>
          <w:sz w:val="32"/>
          <w:szCs w:val="32"/>
        </w:rPr>
        <w:t>四、报名方式和报名时间</w:t>
      </w:r>
    </w:p>
    <w:p w14:paraId="2AF8B79E">
      <w:pPr>
        <w:pStyle w:val="6"/>
        <w:wordWrap/>
        <w:spacing w:before="0" w:beforeAutospacing="0" w:after="0" w:afterAutospacing="0" w:line="520" w:lineRule="exact"/>
        <w:ind w:firstLine="643" w:firstLineChars="200"/>
        <w:rPr>
          <w:rStyle w:val="21"/>
          <w:rFonts w:ascii="Times New Roman" w:hAnsi="Times New Roman" w:eastAsia="楷体" w:cs="Times New Roman"/>
          <w:b/>
          <w:bCs/>
          <w:color w:val="auto"/>
          <w:sz w:val="32"/>
          <w:szCs w:val="32"/>
        </w:rPr>
      </w:pPr>
      <w:r>
        <w:rPr>
          <w:rStyle w:val="21"/>
          <w:rFonts w:ascii="Times New Roman" w:hAnsi="楷体" w:eastAsia="楷体" w:cs="Times New Roman"/>
          <w:b/>
          <w:bCs/>
          <w:color w:val="auto"/>
          <w:sz w:val="32"/>
          <w:szCs w:val="32"/>
        </w:rPr>
        <w:t>（一）报名方式</w:t>
      </w:r>
    </w:p>
    <w:p w14:paraId="79F420BC">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符合申请条件的考生请下载填写《福建商学院202</w:t>
      </w:r>
      <w:r>
        <w:rPr>
          <w:rStyle w:val="21"/>
          <w:rFonts w:hint="eastAsia" w:ascii="Times New Roman" w:hAnsi="仿宋_GB2312" w:eastAsia="仿宋_GB2312" w:cs="Times New Roman"/>
          <w:color w:val="auto"/>
          <w:sz w:val="32"/>
          <w:szCs w:val="32"/>
          <w:lang w:val="en-US" w:eastAsia="zh-CN"/>
        </w:rPr>
        <w:t>5</w:t>
      </w:r>
      <w:r>
        <w:rPr>
          <w:rStyle w:val="21"/>
          <w:rFonts w:hint="eastAsia" w:ascii="Times New Roman" w:hAnsi="仿宋_GB2312" w:eastAsia="仿宋_GB2312" w:cs="Times New Roman"/>
          <w:color w:val="auto"/>
          <w:sz w:val="32"/>
          <w:szCs w:val="32"/>
        </w:rPr>
        <w:t>年依据台湾统测成绩招收台湾学生申请表》《诚信承诺书》（见附件），并将申请表、诚信承诺书的扫描件与其他材料扫描件同时发送邮箱</w:t>
      </w:r>
      <w:r>
        <w:rPr>
          <w:rStyle w:val="21"/>
          <w:rFonts w:hint="eastAsia" w:ascii="Times New Roman" w:hAnsi="仿宋_GB2312" w:eastAsia="仿宋_GB2312" w:cs="Times New Roman"/>
          <w:color w:val="auto"/>
          <w:sz w:val="32"/>
          <w:szCs w:val="32"/>
        </w:rPr>
        <w:fldChar w:fldCharType="begin"/>
      </w:r>
      <w:r>
        <w:rPr>
          <w:rStyle w:val="21"/>
          <w:rFonts w:hint="eastAsia" w:ascii="Times New Roman" w:hAnsi="仿宋_GB2312" w:eastAsia="仿宋_GB2312" w:cs="Times New Roman"/>
          <w:color w:val="auto"/>
          <w:sz w:val="32"/>
          <w:szCs w:val="32"/>
        </w:rPr>
        <w:instrText xml:space="preserve"> HYPERLINK "mailto:dwhzc@fjbu.edu.cn" </w:instrText>
      </w:r>
      <w:r>
        <w:rPr>
          <w:rStyle w:val="21"/>
          <w:rFonts w:hint="eastAsia" w:ascii="Times New Roman" w:hAnsi="仿宋_GB2312" w:eastAsia="仿宋_GB2312" w:cs="Times New Roman"/>
          <w:color w:val="auto"/>
          <w:sz w:val="32"/>
          <w:szCs w:val="32"/>
        </w:rPr>
        <w:fldChar w:fldCharType="separate"/>
      </w:r>
      <w:r>
        <w:rPr>
          <w:rStyle w:val="18"/>
          <w:rFonts w:hint="eastAsia" w:ascii="Times New Roman" w:hAnsi="仿宋_GB2312" w:eastAsia="仿宋_GB2312" w:cs="Times New Roman"/>
          <w:sz w:val="32"/>
          <w:szCs w:val="32"/>
        </w:rPr>
        <w:t>dwhzc@fjbu.edu.cn</w:t>
      </w:r>
      <w:r>
        <w:rPr>
          <w:rStyle w:val="21"/>
          <w:rFonts w:hint="eastAsia" w:ascii="Times New Roman" w:hAnsi="仿宋_GB2312" w:eastAsia="仿宋_GB2312" w:cs="Times New Roman"/>
          <w:color w:val="auto"/>
          <w:sz w:val="32"/>
          <w:szCs w:val="32"/>
        </w:rPr>
        <w:fldChar w:fldCharType="end"/>
      </w:r>
      <w:r>
        <w:rPr>
          <w:rStyle w:val="21"/>
          <w:rFonts w:hint="eastAsia" w:hAnsi="仿宋_GB2312" w:cs="Times New Roman"/>
          <w:color w:val="auto"/>
          <w:sz w:val="32"/>
          <w:szCs w:val="32"/>
          <w:lang w:val="en-US" w:eastAsia="zh-CN"/>
        </w:rPr>
        <w:t xml:space="preserve"> （</w:t>
      </w:r>
      <w:r>
        <w:rPr>
          <w:rStyle w:val="21"/>
          <w:rFonts w:hint="eastAsia" w:ascii="Times New Roman" w:hAnsi="仿宋_GB2312" w:eastAsia="仿宋_GB2312" w:cs="Times New Roman"/>
          <w:color w:val="auto"/>
          <w:sz w:val="32"/>
          <w:szCs w:val="32"/>
        </w:rPr>
        <w:t>注：我校收到申请材料后，将及时通过电子邮件回复确认；若未收到确认邮件，请与我校电话联系</w:t>
      </w:r>
      <w:r>
        <w:rPr>
          <w:rStyle w:val="21"/>
          <w:rFonts w:hint="eastAsia" w:hAnsi="仿宋_GB2312" w:cs="Times New Roman"/>
          <w:color w:val="auto"/>
          <w:sz w:val="32"/>
          <w:szCs w:val="32"/>
          <w:lang w:val="en-US" w:eastAsia="zh-CN"/>
        </w:rPr>
        <w:t>）</w:t>
      </w:r>
      <w:r>
        <w:rPr>
          <w:rStyle w:val="21"/>
          <w:rFonts w:hint="eastAsia" w:ascii="Times New Roman" w:hAnsi="仿宋_GB2312" w:eastAsia="仿宋_GB2312" w:cs="Times New Roman"/>
          <w:color w:val="auto"/>
          <w:sz w:val="32"/>
          <w:szCs w:val="32"/>
        </w:rPr>
        <w:t>。</w:t>
      </w:r>
    </w:p>
    <w:p w14:paraId="79CC7872">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申请材料包括：</w:t>
      </w:r>
    </w:p>
    <w:p w14:paraId="4D5E3B68">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1.《福建商学院202</w:t>
      </w:r>
      <w:r>
        <w:rPr>
          <w:rStyle w:val="21"/>
          <w:rFonts w:hint="eastAsia" w:ascii="Times New Roman" w:hAnsi="仿宋_GB2312" w:eastAsia="仿宋_GB2312" w:cs="Times New Roman"/>
          <w:color w:val="auto"/>
          <w:sz w:val="32"/>
          <w:szCs w:val="32"/>
          <w:lang w:val="en-US" w:eastAsia="zh-CN"/>
        </w:rPr>
        <w:t>5</w:t>
      </w:r>
      <w:r>
        <w:rPr>
          <w:rStyle w:val="21"/>
          <w:rFonts w:hint="eastAsia" w:ascii="Times New Roman" w:hAnsi="仿宋_GB2312" w:eastAsia="仿宋_GB2312" w:cs="Times New Roman"/>
          <w:color w:val="auto"/>
          <w:sz w:val="32"/>
          <w:szCs w:val="32"/>
        </w:rPr>
        <w:t>年依据台湾统测成绩招收台湾学生申请表》（附件1）完整填写、签字后的扫描件；</w:t>
      </w:r>
    </w:p>
    <w:p w14:paraId="42C4EFA9">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2.在台湾居住的有效身份证明扫描件；</w:t>
      </w:r>
    </w:p>
    <w:p w14:paraId="3858EB5D">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3.台湾居民居住证或台湾居民来往大陆通行证扫描件；</w:t>
      </w:r>
    </w:p>
    <w:p w14:paraId="146B07DF">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4.往届</w:t>
      </w:r>
      <w:r>
        <w:rPr>
          <w:rStyle w:val="21"/>
          <w:rFonts w:hint="eastAsia" w:ascii="Times New Roman" w:hAnsi="仿宋_GB2312" w:eastAsia="仿宋_GB2312" w:cs="Times New Roman"/>
          <w:color w:val="auto"/>
          <w:sz w:val="32"/>
          <w:szCs w:val="32"/>
          <w:lang w:eastAsia="zh-CN"/>
        </w:rPr>
        <w:t>高中</w:t>
      </w:r>
      <w:r>
        <w:rPr>
          <w:rStyle w:val="21"/>
          <w:rFonts w:hint="eastAsia" w:ascii="Times New Roman" w:hAnsi="仿宋_GB2312" w:eastAsia="仿宋_GB2312" w:cs="Times New Roman"/>
          <w:color w:val="auto"/>
          <w:sz w:val="32"/>
          <w:szCs w:val="32"/>
        </w:rPr>
        <w:t>毕业生须提供毕业证书扫描件；应届毕业生须提供就读学校开具的应届毕业生预毕业证明或在学证明扫描件，证明上应注明学籍号；</w:t>
      </w:r>
    </w:p>
    <w:p w14:paraId="2BA0F9B2">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5.统测成绩通知单扫描件（含报名序号和准考证号）；</w:t>
      </w:r>
    </w:p>
    <w:p w14:paraId="739E3823">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6.中学阶段职业技能、课外活动、社会活动和个人兴趣特长，附获奖证书和其他相关证明材料；</w:t>
      </w:r>
    </w:p>
    <w:p w14:paraId="3A73A9F5">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7</w:t>
      </w:r>
      <w:r>
        <w:rPr>
          <w:rStyle w:val="21"/>
          <w:rFonts w:hint="eastAsia" w:hAnsi="仿宋_GB2312" w:cs="Times New Roman"/>
          <w:color w:val="auto"/>
          <w:sz w:val="32"/>
          <w:szCs w:val="32"/>
          <w:lang w:eastAsia="zh-CN"/>
        </w:rPr>
        <w:t>.</w:t>
      </w:r>
      <w:r>
        <w:rPr>
          <w:rStyle w:val="21"/>
          <w:rFonts w:hint="eastAsia" w:ascii="Times New Roman" w:hAnsi="仿宋_GB2312" w:eastAsia="仿宋_GB2312" w:cs="Times New Roman"/>
          <w:color w:val="auto"/>
          <w:sz w:val="32"/>
          <w:szCs w:val="32"/>
        </w:rPr>
        <w:t>诚信承诺书（附件2）（须提供个人签字或盖章）。</w:t>
      </w:r>
    </w:p>
    <w:p w14:paraId="6FFE4721">
      <w:pPr>
        <w:pStyle w:val="6"/>
        <w:wordWrap/>
        <w:spacing w:before="0" w:beforeAutospacing="0" w:after="0" w:afterAutospacing="0" w:line="520" w:lineRule="exact"/>
        <w:ind w:firstLine="643" w:firstLineChars="200"/>
        <w:rPr>
          <w:rStyle w:val="21"/>
          <w:rFonts w:ascii="Times New Roman" w:hAnsi="Times New Roman" w:eastAsia="楷体" w:cs="Times New Roman"/>
          <w:b/>
          <w:bCs/>
          <w:color w:val="auto"/>
          <w:sz w:val="32"/>
          <w:szCs w:val="32"/>
        </w:rPr>
      </w:pPr>
      <w:r>
        <w:rPr>
          <w:rStyle w:val="21"/>
          <w:rFonts w:ascii="Times New Roman" w:hAnsi="楷体" w:eastAsia="楷体" w:cs="Times New Roman"/>
          <w:b/>
          <w:bCs/>
          <w:color w:val="auto"/>
          <w:sz w:val="32"/>
          <w:szCs w:val="32"/>
        </w:rPr>
        <w:t>（二）报名时间</w:t>
      </w:r>
    </w:p>
    <w:p w14:paraId="715C87BC">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报名时间截止至202</w:t>
      </w:r>
      <w:r>
        <w:rPr>
          <w:rStyle w:val="21"/>
          <w:rFonts w:hint="default" w:ascii="Times New Roman" w:hAnsi="仿宋_GB2312" w:eastAsia="仿宋_GB2312" w:cs="Times New Roman"/>
          <w:color w:val="auto"/>
          <w:sz w:val="32"/>
          <w:szCs w:val="32"/>
          <w:lang w:val="en-US"/>
        </w:rPr>
        <w:t>5</w:t>
      </w:r>
      <w:r>
        <w:rPr>
          <w:rStyle w:val="21"/>
          <w:rFonts w:hint="eastAsia" w:ascii="Times New Roman" w:hAnsi="仿宋_GB2312" w:eastAsia="仿宋_GB2312" w:cs="Times New Roman"/>
          <w:color w:val="auto"/>
          <w:sz w:val="32"/>
          <w:szCs w:val="32"/>
        </w:rPr>
        <w:t>年7月30日（以发邮件时间为准）。</w:t>
      </w:r>
    </w:p>
    <w:p w14:paraId="78348ED3">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1.每个考生可填报6个专业，报考我校环境设计专业、视觉传达设计专业、工艺美术专业等艺术类专业的学生不单独组织术科考核，但要求考生具有相应的专业基础。</w:t>
      </w:r>
    </w:p>
    <w:p w14:paraId="25C33574">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2．考生需按要求提供申请材料，材料不完整视作报名无效。</w:t>
      </w:r>
    </w:p>
    <w:p w14:paraId="2E14F5E9">
      <w:pPr>
        <w:widowControl/>
        <w:spacing w:line="520" w:lineRule="exact"/>
        <w:ind w:firstLine="653"/>
        <w:jc w:val="left"/>
        <w:rPr>
          <w:rFonts w:hAnsi="黑体" w:eastAsia="黑体"/>
          <w:kern w:val="0"/>
          <w:sz w:val="32"/>
          <w:szCs w:val="32"/>
        </w:rPr>
      </w:pPr>
      <w:r>
        <w:rPr>
          <w:rFonts w:hint="eastAsia" w:hAnsi="黑体" w:eastAsia="黑体"/>
          <w:kern w:val="0"/>
          <w:sz w:val="32"/>
          <w:szCs w:val="32"/>
        </w:rPr>
        <w:t>五、录取原则</w:t>
      </w:r>
    </w:p>
    <w:p w14:paraId="2E9F0B1F">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1.最低录取标准：考生当年语文、数学、英文等三个科目中任意一科的统测成绩达到均标级及以上。</w:t>
      </w:r>
    </w:p>
    <w:p w14:paraId="0D2ADD80">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2.每位考生可填报1至6个专业志愿，学校将结合考生填报志愿和两岸经济社会发展需要、专业培养目标等情况确定分专业招生计划。</w:t>
      </w:r>
    </w:p>
    <w:p w14:paraId="0ED933AD">
      <w:pPr>
        <w:widowControl/>
        <w:ind w:firstLine="640" w:firstLineChars="200"/>
        <w:jc w:val="left"/>
        <w:rPr>
          <w:rStyle w:val="21"/>
          <w:rFonts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3.学校根据考生</w:t>
      </w:r>
      <w:r>
        <w:rPr>
          <w:rStyle w:val="21"/>
          <w:rFonts w:hint="eastAsia" w:ascii="Times New Roman" w:hAnsi="仿宋_GB2312" w:eastAsia="仿宋_GB2312" w:cs="Times New Roman"/>
          <w:color w:val="auto"/>
          <w:sz w:val="32"/>
          <w:szCs w:val="32"/>
          <w:lang w:eastAsia="zh-CN"/>
        </w:rPr>
        <w:t>当年</w:t>
      </w:r>
      <w:r>
        <w:rPr>
          <w:rStyle w:val="21"/>
          <w:rFonts w:hint="eastAsia" w:ascii="Times New Roman" w:hAnsi="仿宋_GB2312" w:eastAsia="仿宋_GB2312" w:cs="Times New Roman"/>
          <w:color w:val="auto"/>
          <w:sz w:val="32"/>
          <w:szCs w:val="32"/>
        </w:rPr>
        <w:t>的台湾统测成绩、专业志愿和综合素质等，从符合学校录取标准的考生中择优录取并寄发录取通知书。</w:t>
      </w:r>
    </w:p>
    <w:p w14:paraId="7FBB1029">
      <w:pPr>
        <w:widowControl/>
        <w:spacing w:line="520" w:lineRule="exact"/>
        <w:ind w:firstLine="653"/>
        <w:jc w:val="left"/>
        <w:rPr>
          <w:rFonts w:eastAsia="黑体"/>
          <w:kern w:val="0"/>
          <w:sz w:val="32"/>
          <w:szCs w:val="32"/>
        </w:rPr>
      </w:pPr>
      <w:r>
        <w:rPr>
          <w:rFonts w:hint="eastAsia" w:hAnsi="黑体" w:eastAsia="黑体"/>
          <w:kern w:val="0"/>
          <w:sz w:val="32"/>
          <w:szCs w:val="32"/>
          <w:lang w:eastAsia="zh-CN"/>
        </w:rPr>
        <w:t>六</w:t>
      </w:r>
      <w:r>
        <w:rPr>
          <w:rFonts w:hAnsi="黑体" w:eastAsia="黑体"/>
          <w:kern w:val="0"/>
          <w:sz w:val="32"/>
          <w:szCs w:val="32"/>
        </w:rPr>
        <w:t>、报到</w:t>
      </w:r>
    </w:p>
    <w:p w14:paraId="5D37EB8F">
      <w:pPr>
        <w:widowControl/>
        <w:ind w:firstLine="640" w:firstLineChars="200"/>
        <w:jc w:val="left"/>
        <w:rPr>
          <w:rStyle w:val="21"/>
          <w:rFonts w:hint="eastAsia"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rPr>
        <w:t>考生持</w:t>
      </w:r>
      <w:r>
        <w:rPr>
          <w:rStyle w:val="21"/>
          <w:rFonts w:hint="eastAsia" w:hAnsi="仿宋_GB2312" w:cs="Times New Roman"/>
          <w:color w:val="auto"/>
          <w:sz w:val="32"/>
          <w:szCs w:val="32"/>
        </w:rPr>
        <w:t>《</w:t>
      </w:r>
      <w:r>
        <w:rPr>
          <w:rStyle w:val="21"/>
          <w:rFonts w:hint="eastAsia" w:ascii="Times New Roman" w:hAnsi="仿宋_GB2312" w:eastAsia="仿宋_GB2312" w:cs="Times New Roman"/>
          <w:color w:val="auto"/>
          <w:sz w:val="32"/>
          <w:szCs w:val="32"/>
        </w:rPr>
        <w:t>录取通知书</w:t>
      </w:r>
      <w:r>
        <w:rPr>
          <w:rStyle w:val="21"/>
          <w:rFonts w:hint="eastAsia" w:hAnsi="仿宋_GB2312" w:cs="Times New Roman"/>
          <w:color w:val="auto"/>
          <w:sz w:val="32"/>
          <w:szCs w:val="32"/>
        </w:rPr>
        <w:t>》</w:t>
      </w:r>
      <w:r>
        <w:rPr>
          <w:rStyle w:val="21"/>
          <w:rFonts w:hint="eastAsia" w:ascii="Times New Roman" w:hAnsi="仿宋_GB2312" w:eastAsia="仿宋_GB2312" w:cs="Times New Roman"/>
          <w:color w:val="auto"/>
          <w:sz w:val="32"/>
          <w:szCs w:val="32"/>
        </w:rPr>
        <w:t>按规定的时间及相关要求到校办理报到等手续。学生入学注册时， 应缴纳学费及其他费用，收费标准与祖国大陆同校同专业学生相同。</w:t>
      </w:r>
    </w:p>
    <w:p w14:paraId="647A8A50">
      <w:pPr>
        <w:widowControl/>
        <w:ind w:firstLine="640" w:firstLineChars="200"/>
        <w:jc w:val="left"/>
        <w:rPr>
          <w:rStyle w:val="21"/>
          <w:rFonts w:hint="eastAsia" w:ascii="Times New Roman" w:hAnsi="仿宋_GB2312" w:eastAsia="仿宋_GB2312" w:cs="Times New Roman"/>
          <w:color w:val="auto"/>
          <w:sz w:val="32"/>
          <w:szCs w:val="32"/>
        </w:rPr>
      </w:pPr>
      <w:r>
        <w:rPr>
          <w:rStyle w:val="21"/>
          <w:rFonts w:hint="eastAsia" w:ascii="Times New Roman" w:hAnsi="仿宋_GB2312" w:eastAsia="仿宋_GB2312" w:cs="Times New Roman"/>
          <w:color w:val="auto"/>
          <w:sz w:val="32"/>
          <w:szCs w:val="32"/>
          <w:lang w:val="en-US" w:eastAsia="zh-CN"/>
        </w:rPr>
        <w:t>1.本科普通类专业收费标准：4800元/生•学年，艺术类专业收费标准：8400元/生•学年，批准收费文号：闽价费〔2014〕183号。</w:t>
      </w:r>
    </w:p>
    <w:p w14:paraId="E5662967">
      <w:pPr>
        <w:widowControl/>
        <w:ind w:firstLine="640" w:firstLineChars="200"/>
        <w:jc w:val="left"/>
        <w:rPr>
          <w:rStyle w:val="21"/>
          <w:rFonts w:hint="default" w:ascii="Times New Roman" w:hAnsi="仿宋_GB2312" w:eastAsia="仿宋_GB2312" w:cs="Times New Roman"/>
          <w:color w:val="auto"/>
          <w:kern w:val="2"/>
          <w:sz w:val="32"/>
          <w:szCs w:val="32"/>
          <w:lang w:val="en-US" w:eastAsia="zh-CN" w:bidi="ar-SA"/>
        </w:rPr>
      </w:pPr>
      <w:r>
        <w:rPr>
          <w:rStyle w:val="21"/>
          <w:rFonts w:hint="eastAsia" w:ascii="Times New Roman" w:hAnsi="仿宋_GB2312" w:eastAsia="仿宋_GB2312" w:cs="Times New Roman"/>
          <w:color w:val="auto"/>
          <w:kern w:val="2"/>
          <w:sz w:val="32"/>
          <w:szCs w:val="32"/>
          <w:lang w:val="en-US" w:eastAsia="zh-CN" w:bidi="ar-SA"/>
        </w:rPr>
        <w:t>2.住宿费收费标准：</w:t>
      </w:r>
    </w:p>
    <w:p w14:paraId="7437B7D4">
      <w:pPr>
        <w:widowControl/>
        <w:ind w:firstLine="640" w:firstLineChars="200"/>
        <w:jc w:val="left"/>
        <w:rPr>
          <w:rStyle w:val="21"/>
          <w:rFonts w:hint="eastAsia" w:ascii="Times New Roman" w:hAnsi="仿宋_GB2312" w:eastAsia="仿宋_GB2312" w:cs="Times New Roman"/>
          <w:color w:val="auto"/>
          <w:kern w:val="2"/>
          <w:sz w:val="32"/>
          <w:szCs w:val="32"/>
          <w:lang w:val="en-US" w:eastAsia="zh-CN" w:bidi="ar-SA"/>
        </w:rPr>
      </w:pPr>
      <w:r>
        <w:rPr>
          <w:rStyle w:val="21"/>
          <w:rFonts w:hint="eastAsia" w:ascii="Times New Roman" w:hAnsi="仿宋_GB2312" w:eastAsia="仿宋_GB2312" w:cs="Times New Roman"/>
          <w:color w:val="auto"/>
          <w:kern w:val="2"/>
          <w:sz w:val="32"/>
          <w:szCs w:val="32"/>
          <w:lang w:val="en-US" w:eastAsia="zh-CN" w:bidi="ar-SA"/>
        </w:rPr>
        <w:t>（1）900元/生•学年（六人间）</w:t>
      </w:r>
      <w:bookmarkStart w:id="0" w:name="_Hlk191284183"/>
      <w:r>
        <w:rPr>
          <w:rStyle w:val="21"/>
          <w:rFonts w:hint="eastAsia" w:ascii="Times New Roman" w:hAnsi="仿宋_GB2312" w:eastAsia="仿宋_GB2312" w:cs="Times New Roman"/>
          <w:color w:val="auto"/>
          <w:kern w:val="2"/>
          <w:sz w:val="32"/>
          <w:szCs w:val="32"/>
          <w:lang w:val="en-US" w:eastAsia="zh-CN" w:bidi="ar-SA"/>
        </w:rPr>
        <w:t>和1200元/生•学年（四人间）</w:t>
      </w:r>
      <w:bookmarkEnd w:id="0"/>
      <w:r>
        <w:rPr>
          <w:rStyle w:val="21"/>
          <w:rFonts w:hint="eastAsia" w:ascii="Times New Roman" w:hAnsi="仿宋_GB2312" w:eastAsia="仿宋_GB2312" w:cs="Times New Roman"/>
          <w:color w:val="auto"/>
          <w:kern w:val="2"/>
          <w:sz w:val="32"/>
          <w:szCs w:val="32"/>
          <w:lang w:val="en-US" w:eastAsia="zh-CN" w:bidi="ar-SA"/>
        </w:rPr>
        <w:t>，批准收费文号：闽价费〔2011〕448号,闽发改服价函〔2021〕363号；闽价费〔2007〕363号；</w:t>
      </w:r>
    </w:p>
    <w:p w14:paraId="DF58E438">
      <w:pPr>
        <w:widowControl/>
        <w:ind w:firstLine="640" w:firstLineChars="200"/>
        <w:jc w:val="left"/>
        <w:rPr>
          <w:rStyle w:val="21"/>
          <w:rFonts w:hint="eastAsia" w:ascii="Times New Roman" w:hAnsi="仿宋_GB2312" w:eastAsia="仿宋_GB2312" w:cs="Times New Roman"/>
          <w:color w:val="auto"/>
          <w:kern w:val="2"/>
          <w:sz w:val="32"/>
          <w:szCs w:val="32"/>
          <w:lang w:val="en-US" w:eastAsia="zh-CN" w:bidi="ar-SA"/>
        </w:rPr>
      </w:pPr>
      <w:r>
        <w:rPr>
          <w:rStyle w:val="21"/>
          <w:rFonts w:hint="eastAsia" w:ascii="Times New Roman" w:hAnsi="仿宋_GB2312" w:eastAsia="仿宋_GB2312" w:cs="Times New Roman"/>
          <w:color w:val="auto"/>
          <w:kern w:val="2"/>
          <w:sz w:val="32"/>
          <w:szCs w:val="32"/>
          <w:lang w:val="en-US" w:eastAsia="zh-CN" w:bidi="ar-SA"/>
        </w:rPr>
        <w:t>（2）850元/生•学年（六人间）和1200元/生•学年（四人间），批准收费文号：闽价费〔2015〕204号</w:t>
      </w:r>
      <w:bookmarkStart w:id="1" w:name="_Hlk160628472"/>
      <w:r>
        <w:rPr>
          <w:rStyle w:val="21"/>
          <w:rFonts w:hint="eastAsia" w:ascii="Times New Roman" w:hAnsi="仿宋_GB2312" w:eastAsia="仿宋_GB2312" w:cs="Times New Roman"/>
          <w:color w:val="auto"/>
          <w:kern w:val="2"/>
          <w:sz w:val="32"/>
          <w:szCs w:val="32"/>
          <w:lang w:val="en-US" w:eastAsia="zh-CN" w:bidi="ar-SA"/>
        </w:rPr>
        <w:t>；</w:t>
      </w:r>
      <w:bookmarkEnd w:id="1"/>
    </w:p>
    <w:p w14:paraId="E049D8CC">
      <w:pPr>
        <w:widowControl/>
        <w:ind w:firstLine="640" w:firstLineChars="200"/>
        <w:jc w:val="left"/>
        <w:rPr>
          <w:rStyle w:val="21"/>
          <w:rFonts w:hint="eastAsia" w:ascii="Times New Roman" w:hAnsi="仿宋_GB2312" w:eastAsia="仿宋_GB2312" w:cs="Times New Roman"/>
          <w:color w:val="auto"/>
          <w:kern w:val="2"/>
          <w:sz w:val="32"/>
          <w:szCs w:val="32"/>
          <w:lang w:val="en-US" w:eastAsia="zh-CN" w:bidi="ar-SA"/>
        </w:rPr>
      </w:pPr>
      <w:r>
        <w:rPr>
          <w:rStyle w:val="21"/>
          <w:rFonts w:hint="eastAsia" w:ascii="Times New Roman" w:hAnsi="仿宋_GB2312" w:eastAsia="仿宋_GB2312" w:cs="Times New Roman"/>
          <w:color w:val="auto"/>
          <w:kern w:val="2"/>
          <w:sz w:val="32"/>
          <w:szCs w:val="32"/>
          <w:lang w:val="en-US" w:eastAsia="zh-CN" w:bidi="ar-SA"/>
        </w:rPr>
        <w:t>（3）800元/生•学年（六人间）和760元/生•学年（六人间），批准收费文号:闽价费〔2005〕258号；</w:t>
      </w:r>
    </w:p>
    <w:p w14:paraId="AD79BFC6">
      <w:pPr>
        <w:widowControl/>
        <w:ind w:firstLine="640" w:firstLineChars="200"/>
        <w:jc w:val="left"/>
        <w:rPr>
          <w:rStyle w:val="21"/>
          <w:rFonts w:hint="eastAsia" w:ascii="Times New Roman" w:hAnsi="仿宋_GB2312" w:eastAsia="仿宋_GB2312" w:cs="Times New Roman"/>
          <w:color w:val="auto"/>
          <w:kern w:val="2"/>
          <w:sz w:val="32"/>
          <w:szCs w:val="32"/>
          <w:lang w:val="en-US" w:eastAsia="zh-CN" w:bidi="ar-SA"/>
        </w:rPr>
      </w:pPr>
      <w:r>
        <w:rPr>
          <w:rStyle w:val="21"/>
          <w:rFonts w:hint="eastAsia" w:ascii="Times New Roman" w:hAnsi="仿宋_GB2312" w:eastAsia="仿宋_GB2312" w:cs="Times New Roman"/>
          <w:color w:val="auto"/>
          <w:kern w:val="2"/>
          <w:sz w:val="32"/>
          <w:szCs w:val="32"/>
          <w:lang w:val="en-US" w:eastAsia="zh-CN" w:bidi="ar-SA"/>
        </w:rPr>
        <w:t>（4）500元/生•学年，批准收费文号：闽价费〔2007〕75号；</w:t>
      </w:r>
    </w:p>
    <w:p w14:paraId="1017D5B8">
      <w:pPr>
        <w:widowControl/>
        <w:ind w:firstLine="640" w:firstLineChars="200"/>
        <w:jc w:val="left"/>
        <w:rPr>
          <w:rStyle w:val="21"/>
          <w:rFonts w:hint="eastAsia" w:ascii="Times New Roman" w:hAnsi="仿宋_GB2312" w:eastAsia="仿宋_GB2312" w:cs="Times New Roman"/>
          <w:color w:val="auto"/>
          <w:kern w:val="2"/>
          <w:sz w:val="32"/>
          <w:szCs w:val="32"/>
          <w:lang w:val="en-US" w:eastAsia="zh-CN" w:bidi="ar-SA"/>
        </w:rPr>
      </w:pPr>
      <w:r>
        <w:rPr>
          <w:rStyle w:val="21"/>
          <w:rFonts w:hint="eastAsia" w:ascii="Times New Roman" w:hAnsi="仿宋_GB2312" w:eastAsia="仿宋_GB2312" w:cs="Times New Roman"/>
          <w:color w:val="auto"/>
          <w:kern w:val="2"/>
          <w:sz w:val="32"/>
          <w:szCs w:val="32"/>
          <w:lang w:val="en-US" w:eastAsia="zh-CN" w:bidi="ar-SA"/>
        </w:rPr>
        <w:t>（5）安装空调的宿舍每人加收70元/学年（六人间）或100元/学年（四人间），批准收费文号：闽价费〔2012〕299号。</w:t>
      </w:r>
    </w:p>
    <w:p w14:paraId="0F47653B">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kern w:val="2"/>
          <w:sz w:val="32"/>
          <w:szCs w:val="32"/>
          <w:lang w:val="en-US" w:eastAsia="zh-CN" w:bidi="ar-SA"/>
        </w:rPr>
        <w:t>3.以上收费标准按物价管理部门审批文件执行，如有调整按物价管理部门最新核定标准执行。涉及退费问题按《关于规范高等学校和中等职业学校收费管理工作有</w:t>
      </w:r>
      <w:r>
        <w:rPr>
          <w:rStyle w:val="21"/>
          <w:rFonts w:hint="eastAsia" w:ascii="Times New Roman" w:hAnsi="仿宋_GB2312" w:eastAsia="仿宋_GB2312" w:cs="Times New Roman"/>
          <w:color w:val="auto"/>
          <w:sz w:val="32"/>
          <w:szCs w:val="32"/>
          <w:lang w:val="en-US" w:eastAsia="zh-CN"/>
        </w:rPr>
        <w:t>关问题的通知》（闽价〔2005〕费435号）办理。</w:t>
      </w:r>
    </w:p>
    <w:p w14:paraId="0D5F9264">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sz w:val="32"/>
          <w:szCs w:val="32"/>
          <w:lang w:val="en-US" w:eastAsia="zh-CN"/>
        </w:rPr>
        <w:t>新生入学后，按规定进行身体检查，不符合要求的，取消其入学资格；如因身体原因专业受限，可商转其他专业。</w:t>
      </w:r>
    </w:p>
    <w:p w14:paraId="5CEE4101">
      <w:pPr>
        <w:widowControl/>
        <w:spacing w:line="520" w:lineRule="exact"/>
        <w:ind w:firstLine="653"/>
        <w:jc w:val="left"/>
        <w:rPr>
          <w:rFonts w:hint="eastAsia" w:hAnsi="黑体" w:eastAsia="黑体"/>
          <w:kern w:val="0"/>
          <w:sz w:val="32"/>
          <w:szCs w:val="32"/>
          <w:lang w:eastAsia="zh-CN"/>
        </w:rPr>
      </w:pPr>
      <w:r>
        <w:rPr>
          <w:rFonts w:hint="eastAsia" w:hAnsi="黑体" w:eastAsia="黑体"/>
          <w:kern w:val="0"/>
          <w:sz w:val="32"/>
          <w:szCs w:val="32"/>
          <w:lang w:val="en-US" w:eastAsia="zh-CN"/>
        </w:rPr>
        <w:t>七、</w:t>
      </w:r>
      <w:r>
        <w:rPr>
          <w:rFonts w:hint="eastAsia" w:hAnsi="黑体" w:eastAsia="黑体"/>
          <w:kern w:val="0"/>
          <w:sz w:val="32"/>
          <w:szCs w:val="32"/>
          <w:lang w:eastAsia="zh-CN"/>
        </w:rPr>
        <w:t>违规处理</w:t>
      </w:r>
    </w:p>
    <w:p w14:paraId="622D66CC">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sz w:val="32"/>
          <w:szCs w:val="32"/>
          <w:lang w:val="en-US" w:eastAsia="zh-CN"/>
        </w:rPr>
        <w:t>在报名、考核等环节出现违规行为的，按照《国家教育考试违规处理办法》《普通高等学校招生违规行为处理暂行办法》确定的程序和规定处理。</w:t>
      </w:r>
    </w:p>
    <w:p w14:paraId="6B0272ED">
      <w:pPr>
        <w:widowControl/>
        <w:spacing w:line="520" w:lineRule="exact"/>
        <w:ind w:firstLine="653"/>
        <w:jc w:val="left"/>
        <w:rPr>
          <w:rFonts w:hint="eastAsia" w:hAnsi="黑体" w:eastAsia="黑体"/>
          <w:kern w:val="0"/>
          <w:sz w:val="32"/>
          <w:szCs w:val="32"/>
          <w:lang w:val="en-US" w:eastAsia="zh-CN"/>
        </w:rPr>
      </w:pPr>
      <w:r>
        <w:rPr>
          <w:rFonts w:hint="eastAsia" w:hAnsi="黑体" w:eastAsia="黑体"/>
          <w:kern w:val="0"/>
          <w:sz w:val="32"/>
          <w:szCs w:val="32"/>
          <w:lang w:val="en-US" w:eastAsia="zh-CN"/>
        </w:rPr>
        <w:t>八、其他 </w:t>
      </w:r>
    </w:p>
    <w:p w14:paraId="0E23AE35">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sz w:val="32"/>
          <w:szCs w:val="32"/>
          <w:lang w:val="en-US" w:eastAsia="zh-CN"/>
        </w:rPr>
        <w:t>1.学生在校期间，学校按教育部等六部门发布的《普通高等学校招收和培养香港特别行政区、澳门特别行政区及台湾地区学生的规定》（教港澳台〔2016〕96号）进行管理。学生与内地（祖国大陆）学生享受同等医疗保障政策，按规定参加学校所在地城镇居民基本医疗保险并享受同等待遇。</w:t>
      </w:r>
    </w:p>
    <w:p w14:paraId="20986409">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sz w:val="32"/>
          <w:szCs w:val="32"/>
          <w:lang w:val="en-US" w:eastAsia="zh-CN"/>
        </w:rPr>
        <w:t>2.学生修业期满，考试成绩合格，由学校颁发毕业证书。符合《中华人民共和国学位条例》和《福建商学院学士学位授予工作细则（修订）》等规定条件的本科毕业生，授予学士学位。</w:t>
      </w:r>
    </w:p>
    <w:p w14:paraId="2E355A55">
      <w:pPr>
        <w:widowControl/>
        <w:spacing w:line="520" w:lineRule="exact"/>
        <w:ind w:firstLine="653"/>
        <w:jc w:val="left"/>
        <w:rPr>
          <w:rFonts w:hint="eastAsia" w:hAnsi="黑体" w:eastAsia="黑体"/>
          <w:kern w:val="0"/>
          <w:sz w:val="32"/>
          <w:szCs w:val="32"/>
        </w:rPr>
      </w:pPr>
    </w:p>
    <w:p w14:paraId="18BC56E0">
      <w:pPr>
        <w:widowControl/>
        <w:spacing w:line="520" w:lineRule="exact"/>
        <w:ind w:firstLine="653"/>
        <w:jc w:val="left"/>
        <w:rPr>
          <w:rFonts w:hint="eastAsia" w:hAnsi="黑体" w:eastAsia="黑体"/>
          <w:kern w:val="0"/>
          <w:sz w:val="32"/>
          <w:szCs w:val="32"/>
          <w:lang w:val="en-US" w:eastAsia="zh-CN"/>
        </w:rPr>
      </w:pPr>
      <w:r>
        <w:rPr>
          <w:rFonts w:hint="eastAsia" w:hAnsi="黑体" w:eastAsia="黑体"/>
          <w:kern w:val="0"/>
          <w:sz w:val="32"/>
          <w:szCs w:val="32"/>
          <w:lang w:val="en-US" w:eastAsia="zh-CN"/>
        </w:rPr>
        <w:t>九、联系方式</w:t>
      </w:r>
    </w:p>
    <w:p w14:paraId="40333D4E">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sz w:val="32"/>
          <w:szCs w:val="32"/>
          <w:lang w:val="en-US" w:eastAsia="zh-CN"/>
        </w:rPr>
        <w:t>学校网址：</w:t>
      </w:r>
      <w:r>
        <w:rPr>
          <w:rStyle w:val="21"/>
          <w:rFonts w:hint="eastAsia" w:ascii="Times New Roman" w:hAnsi="仿宋_GB2312" w:eastAsia="仿宋_GB2312" w:cs="Times New Roman"/>
          <w:color w:val="auto"/>
          <w:sz w:val="32"/>
          <w:szCs w:val="32"/>
          <w:lang w:val="en-US" w:eastAsia="zh-CN"/>
        </w:rPr>
        <w:fldChar w:fldCharType="begin"/>
      </w:r>
      <w:r>
        <w:rPr>
          <w:rStyle w:val="21"/>
          <w:rFonts w:hint="eastAsia" w:ascii="Times New Roman" w:hAnsi="仿宋_GB2312" w:eastAsia="仿宋_GB2312" w:cs="Times New Roman"/>
          <w:color w:val="auto"/>
          <w:sz w:val="32"/>
          <w:szCs w:val="32"/>
          <w:lang w:val="en-US" w:eastAsia="zh-CN"/>
        </w:rPr>
        <w:instrText xml:space="preserve"> HYPERLINK "https://www.fjbu.edu.cn/" </w:instrText>
      </w:r>
      <w:r>
        <w:rPr>
          <w:rStyle w:val="21"/>
          <w:rFonts w:hint="eastAsia" w:ascii="Times New Roman" w:hAnsi="仿宋_GB2312" w:eastAsia="仿宋_GB2312" w:cs="Times New Roman"/>
          <w:color w:val="auto"/>
          <w:sz w:val="32"/>
          <w:szCs w:val="32"/>
          <w:lang w:val="en-US" w:eastAsia="zh-CN"/>
        </w:rPr>
        <w:fldChar w:fldCharType="separate"/>
      </w:r>
      <w:r>
        <w:rPr>
          <w:rStyle w:val="21"/>
          <w:rFonts w:hint="eastAsia" w:ascii="Times New Roman" w:hAnsi="仿宋_GB2312" w:eastAsia="仿宋_GB2312" w:cs="Times New Roman"/>
          <w:color w:val="auto"/>
          <w:sz w:val="32"/>
          <w:szCs w:val="32"/>
          <w:lang w:val="en-US" w:eastAsia="zh-CN"/>
        </w:rPr>
        <w:t>https://www.fjbu.edu.cn/</w:t>
      </w:r>
      <w:r>
        <w:rPr>
          <w:rStyle w:val="21"/>
          <w:rFonts w:hint="eastAsia" w:ascii="Times New Roman" w:hAnsi="仿宋_GB2312" w:eastAsia="仿宋_GB2312" w:cs="Times New Roman"/>
          <w:color w:val="auto"/>
          <w:sz w:val="32"/>
          <w:szCs w:val="32"/>
          <w:lang w:val="en-US" w:eastAsia="zh-CN"/>
        </w:rPr>
        <w:fldChar w:fldCharType="end"/>
      </w:r>
    </w:p>
    <w:p w14:paraId="2497DF67">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sz w:val="32"/>
          <w:szCs w:val="32"/>
          <w:lang w:val="en-US" w:eastAsia="zh-CN"/>
        </w:rPr>
        <w:t>通讯地址：福建省福州市连江江滨西大道2号</w:t>
      </w:r>
    </w:p>
    <w:p w14:paraId="0C6A6E4B">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sz w:val="32"/>
          <w:szCs w:val="32"/>
          <w:lang w:val="en-US" w:eastAsia="zh-CN"/>
        </w:rPr>
        <w:t>邮编：350506</w:t>
      </w:r>
    </w:p>
    <w:p w14:paraId="0D401835">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sz w:val="32"/>
          <w:szCs w:val="32"/>
          <w:lang w:val="en-US" w:eastAsia="zh-CN"/>
        </w:rPr>
        <w:t>招生咨询电话及时间：0591-26290052、8</w:t>
      </w:r>
      <w:r>
        <w:rPr>
          <w:rStyle w:val="21"/>
          <w:rFonts w:hint="default" w:ascii="Times New Roman" w:hAnsi="仿宋_GB2312" w:eastAsia="仿宋_GB2312" w:cs="Times New Roman"/>
          <w:color w:val="auto"/>
          <w:sz w:val="32"/>
          <w:szCs w:val="32"/>
          <w:lang w:val="en-US" w:eastAsia="zh-CN"/>
        </w:rPr>
        <w:t>8</w:t>
      </w:r>
      <w:r>
        <w:rPr>
          <w:rStyle w:val="21"/>
          <w:rFonts w:hint="eastAsia" w:ascii="Times New Roman" w:hAnsi="仿宋_GB2312" w:eastAsia="仿宋_GB2312" w:cs="Times New Roman"/>
          <w:color w:val="auto"/>
          <w:sz w:val="32"/>
          <w:szCs w:val="32"/>
          <w:lang w:val="en-US" w:eastAsia="zh-CN"/>
        </w:rPr>
        <w:t>020051</w:t>
      </w:r>
    </w:p>
    <w:p w14:paraId="0AC76A84">
      <w:pPr>
        <w:widowControl/>
        <w:ind w:firstLine="640" w:firstLineChars="200"/>
        <w:jc w:val="left"/>
        <w:rPr>
          <w:rStyle w:val="21"/>
          <w:rFonts w:hint="eastAsia" w:ascii="Times New Roman" w:hAnsi="仿宋_GB2312" w:eastAsia="仿宋_GB2312" w:cs="Times New Roman"/>
          <w:color w:val="auto"/>
          <w:sz w:val="32"/>
          <w:szCs w:val="32"/>
          <w:lang w:val="en-US" w:eastAsia="zh-CN"/>
        </w:rPr>
      </w:pPr>
      <w:r>
        <w:rPr>
          <w:rStyle w:val="21"/>
          <w:rFonts w:hint="eastAsia" w:ascii="Times New Roman" w:hAnsi="仿宋_GB2312" w:eastAsia="仿宋_GB2312" w:cs="Times New Roman"/>
          <w:color w:val="auto"/>
          <w:sz w:val="32"/>
          <w:szCs w:val="32"/>
          <w:lang w:val="en-US" w:eastAsia="zh-CN"/>
        </w:rPr>
        <w:t>招生网址：</w:t>
      </w:r>
      <w:r>
        <w:rPr>
          <w:rStyle w:val="21"/>
          <w:rFonts w:hint="eastAsia" w:ascii="Times New Roman" w:hAnsi="仿宋_GB2312" w:eastAsia="仿宋_GB2312" w:cs="Times New Roman"/>
          <w:color w:val="auto"/>
          <w:sz w:val="32"/>
          <w:szCs w:val="32"/>
          <w:lang w:val="en-US" w:eastAsia="zh-CN"/>
        </w:rPr>
        <w:fldChar w:fldCharType="begin"/>
      </w:r>
      <w:r>
        <w:rPr>
          <w:rStyle w:val="21"/>
          <w:rFonts w:hint="eastAsia" w:ascii="Times New Roman" w:hAnsi="仿宋_GB2312" w:eastAsia="仿宋_GB2312" w:cs="Times New Roman"/>
          <w:color w:val="auto"/>
          <w:sz w:val="32"/>
          <w:szCs w:val="32"/>
          <w:lang w:val="en-US" w:eastAsia="zh-CN"/>
        </w:rPr>
        <w:instrText xml:space="preserve"> HYPERLINK "https://www.fjbu.edu.cn/zsb/" </w:instrText>
      </w:r>
      <w:r>
        <w:rPr>
          <w:rStyle w:val="21"/>
          <w:rFonts w:hint="eastAsia" w:ascii="Times New Roman" w:hAnsi="仿宋_GB2312" w:eastAsia="仿宋_GB2312" w:cs="Times New Roman"/>
          <w:color w:val="auto"/>
          <w:sz w:val="32"/>
          <w:szCs w:val="32"/>
          <w:lang w:val="en-US" w:eastAsia="zh-CN"/>
        </w:rPr>
        <w:fldChar w:fldCharType="separate"/>
      </w:r>
      <w:r>
        <w:rPr>
          <w:rStyle w:val="21"/>
          <w:rFonts w:hint="eastAsia" w:ascii="Times New Roman" w:hAnsi="仿宋_GB2312" w:eastAsia="仿宋_GB2312" w:cs="Times New Roman"/>
          <w:color w:val="auto"/>
          <w:sz w:val="32"/>
          <w:szCs w:val="32"/>
          <w:lang w:val="en-US" w:eastAsia="zh-CN"/>
        </w:rPr>
        <w:t>https://www.fjbu.edu.cn/zsb/</w:t>
      </w:r>
      <w:r>
        <w:rPr>
          <w:rStyle w:val="21"/>
          <w:rFonts w:hint="eastAsia" w:ascii="Times New Roman" w:hAnsi="仿宋_GB2312" w:eastAsia="仿宋_GB2312" w:cs="Times New Roman"/>
          <w:color w:val="auto"/>
          <w:sz w:val="32"/>
          <w:szCs w:val="32"/>
          <w:lang w:val="en-US" w:eastAsia="zh-CN"/>
        </w:rPr>
        <w:fldChar w:fldCharType="end"/>
      </w:r>
    </w:p>
    <w:p w14:paraId="46DB3A3A">
      <w:pPr>
        <w:widowControl/>
        <w:ind w:firstLine="640" w:firstLineChars="200"/>
        <w:jc w:val="left"/>
        <w:rPr>
          <w:rStyle w:val="21"/>
          <w:rFonts w:hint="eastAsia" w:ascii="Times New Roman" w:hAnsi="仿宋_GB2312" w:eastAsia="仿宋_GB2312" w:cs="Times New Roman"/>
          <w:color w:val="auto"/>
          <w:sz w:val="32"/>
          <w:szCs w:val="32"/>
          <w:lang w:val="en-US" w:eastAsia="zh-CN"/>
        </w:rPr>
      </w:pPr>
      <w:bookmarkStart w:id="2" w:name="_GoBack"/>
      <w:bookmarkEnd w:id="2"/>
      <w:r>
        <w:rPr>
          <w:rStyle w:val="21"/>
          <w:rFonts w:hint="eastAsia" w:ascii="Times New Roman" w:hAnsi="仿宋_GB2312" w:eastAsia="仿宋_GB2312" w:cs="Times New Roman"/>
          <w:color w:val="auto"/>
          <w:sz w:val="32"/>
          <w:szCs w:val="32"/>
          <w:lang w:val="en-US" w:eastAsia="zh-CN"/>
        </w:rPr>
        <w:t>微信公众号：福建商学院</w:t>
      </w:r>
    </w:p>
    <w:p w14:paraId="75D5952B">
      <w:pPr>
        <w:widowControl/>
        <w:ind w:firstLine="640" w:firstLineChars="200"/>
        <w:jc w:val="left"/>
        <w:rPr>
          <w:rStyle w:val="21"/>
          <w:rFonts w:ascii="Times New Roman" w:hAnsi="仿宋_GB2312" w:eastAsia="仿宋_GB2312" w:cs="Times New Roman"/>
          <w:color w:val="auto"/>
          <w:sz w:val="32"/>
          <w:szCs w:val="32"/>
        </w:rPr>
      </w:pPr>
    </w:p>
    <w:p w14:paraId="72E5AA9A">
      <w:pPr>
        <w:pStyle w:val="6"/>
        <w:wordWrap/>
        <w:spacing w:before="0" w:beforeAutospacing="0" w:after="0" w:afterAutospacing="0" w:line="580" w:lineRule="exact"/>
        <w:rPr>
          <w:rStyle w:val="21"/>
          <w:rFonts w:ascii="Times New Roman" w:hAnsi="Times New Roman" w:eastAsia="仿宋_GB2312" w:cs="Times New Roman"/>
          <w:color w:val="auto"/>
          <w:kern w:val="2"/>
          <w:sz w:val="32"/>
          <w:szCs w:val="32"/>
        </w:rPr>
      </w:pPr>
    </w:p>
    <w:sectPr>
      <w:footerReference r:id="rId3" w:type="default"/>
      <w:pgSz w:w="11906" w:h="16838"/>
      <w:pgMar w:top="1383" w:right="1633" w:bottom="1383"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DFKaiShu-SB-Estd-B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ECC5">
    <w:pPr>
      <w:pStyle w:val="4"/>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409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C06CF5">
                          <w:pPr>
                            <w:pStyle w:val="4"/>
                            <w:ind w:right="310" w:righ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p>
                      </w:txbxContent>
                    </wps:txbx>
                    <wps:bodyPr wrap="none" lIns="0" tIns="0" rIns="0" bIns="0" upright="1">
                      <a:spAutoFit/>
                    </wps:bodyPr>
                  </wps:wsp>
                </a:graphicData>
              </a:graphic>
            </wp:anchor>
          </w:drawing>
        </mc:Choice>
        <mc:Fallback>
          <w:pict>
            <v:rect id="409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Kc+0ySvAQAA&#10;gAMAAA4AAAAAAAAAAQAgAAAAHwEAAGRycy9lMm9Eb2MueG1sUEsFBgAAAAAGAAYAWQEAAEAFAAAA&#10;AA==&#10;">
              <v:fill on="f" focussize="0,0"/>
              <v:stroke on="f"/>
              <v:imagedata o:title=""/>
              <o:lock v:ext="edit" aspectratio="f"/>
              <v:textbox inset="0mm,0mm,0mm,0mm" style="mso-fit-shape-to-text:t;">
                <w:txbxContent>
                  <w:p w14:paraId="19C06CF5">
                    <w:pPr>
                      <w:pStyle w:val="4"/>
                      <w:ind w:right="310" w:righ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EB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16">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20"/>
    <w:qFormat/>
    <w:uiPriority w:val="99"/>
    <w:rPr>
      <w:sz w:val="18"/>
      <w:szCs w:val="18"/>
    </w:rPr>
  </w:style>
  <w:style w:type="paragraph" w:styleId="4">
    <w:name w:val="footer"/>
    <w:basedOn w:val="1"/>
    <w:link w:val="23"/>
    <w:qFormat/>
    <w:uiPriority w:val="99"/>
    <w:pPr>
      <w:tabs>
        <w:tab w:val="center" w:pos="4153"/>
        <w:tab w:val="right" w:pos="8306"/>
      </w:tabs>
      <w:snapToGrid w:val="0"/>
      <w:jc w:val="left"/>
    </w:pPr>
    <w:rPr>
      <w:sz w:val="18"/>
      <w:szCs w:val="18"/>
    </w:rPr>
  </w:style>
  <w:style w:type="paragraph" w:styleId="5">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wordWrap w:val="0"/>
      <w:spacing w:before="100" w:beforeAutospacing="1" w:after="100" w:afterAutospacing="1"/>
      <w:jc w:val="left"/>
    </w:pPr>
    <w:rPr>
      <w:rFonts w:ascii="宋体" w:hAnsi="宋体" w:eastAsia="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
    <w:name w:val="Medium Grid 3"/>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0">
    <w:name w:val="Medium Grid 3 Accent 1"/>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1">
    <w:name w:val="Medium Grid 3 Accent 2"/>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2">
    <w:name w:val="Medium Grid 3 Accent 3"/>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3">
    <w:name w:val="Medium Grid 3 Accent 4"/>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4">
    <w:name w:val="Medium Grid 3 Accent 5"/>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5">
    <w:name w:val="Medium Grid 3 Accent 6"/>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7">
    <w:name w:val="Strong"/>
    <w:basedOn w:val="16"/>
    <w:qFormat/>
    <w:uiPriority w:val="22"/>
    <w:rPr>
      <w:b/>
      <w:bCs/>
    </w:rPr>
  </w:style>
  <w:style w:type="character" w:styleId="18">
    <w:name w:val="Hyperlink"/>
    <w:qFormat/>
    <w:uiPriority w:val="0"/>
    <w:rPr>
      <w:rFonts w:ascii="Times New Roman" w:hAnsi="Times New Roman" w:eastAsia="宋体" w:cs="Times New Roman"/>
      <w:color w:val="0000FF"/>
      <w:u w:val="single"/>
    </w:rPr>
  </w:style>
  <w:style w:type="character" w:styleId="19">
    <w:name w:val="annotation reference"/>
    <w:basedOn w:val="16"/>
    <w:qFormat/>
    <w:uiPriority w:val="99"/>
    <w:rPr>
      <w:sz w:val="21"/>
      <w:szCs w:val="21"/>
    </w:rPr>
  </w:style>
  <w:style w:type="character" w:customStyle="1" w:styleId="20">
    <w:name w:val="批注框文本 字符"/>
    <w:basedOn w:val="16"/>
    <w:link w:val="3"/>
    <w:qFormat/>
    <w:uiPriority w:val="99"/>
    <w:rPr>
      <w:rFonts w:eastAsia="仿宋_GB2312"/>
      <w:kern w:val="2"/>
      <w:sz w:val="18"/>
      <w:szCs w:val="18"/>
    </w:rPr>
  </w:style>
  <w:style w:type="character" w:customStyle="1" w:styleId="21">
    <w:name w:val="fontstyle01"/>
    <w:basedOn w:val="16"/>
    <w:qFormat/>
    <w:uiPriority w:val="0"/>
    <w:rPr>
      <w:rFonts w:ascii="DFKaiShu-SB-Estd-BF" w:hAnsi="DFKaiShu-SB-Estd-BF" w:eastAsia="DFKaiShu-SB-Estd-BF" w:cs="DFKaiShu-SB-Estd-BF"/>
      <w:color w:val="000000"/>
      <w:sz w:val="24"/>
      <w:szCs w:val="24"/>
    </w:rPr>
  </w:style>
  <w:style w:type="character" w:customStyle="1" w:styleId="22">
    <w:name w:val="页眉 字符"/>
    <w:basedOn w:val="16"/>
    <w:link w:val="5"/>
    <w:qFormat/>
    <w:uiPriority w:val="99"/>
    <w:rPr>
      <w:rFonts w:eastAsia="仿宋_GB2312"/>
      <w:kern w:val="2"/>
      <w:sz w:val="18"/>
      <w:szCs w:val="18"/>
    </w:rPr>
  </w:style>
  <w:style w:type="character" w:customStyle="1" w:styleId="23">
    <w:name w:val="页脚 字符"/>
    <w:basedOn w:val="16"/>
    <w:link w:val="4"/>
    <w:qFormat/>
    <w:uiPriority w:val="99"/>
    <w:rPr>
      <w:rFonts w:eastAsia="仿宋_GB2312"/>
      <w:kern w:val="2"/>
      <w:sz w:val="18"/>
      <w:szCs w:val="18"/>
    </w:rPr>
  </w:style>
  <w:style w:type="paragraph" w:customStyle="1" w:styleId="24">
    <w:name w:val="修订1"/>
    <w:qFormat/>
    <w:uiPriority w:val="99"/>
    <w:rPr>
      <w:rFonts w:ascii="Times New Roman" w:hAnsi="Times New Roman" w:eastAsia="仿宋_GB2312" w:cs="Times New Roman"/>
      <w:kern w:val="2"/>
      <w:sz w:val="3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3156</Words>
  <Characters>3388</Characters>
  <Paragraphs>262</Paragraphs>
  <TotalTime>8</TotalTime>
  <ScaleCrop>false</ScaleCrop>
  <LinksUpToDate>false</LinksUpToDate>
  <CharactersWithSpaces>3390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2023-06-21T00:44:00Z</dcterms:created>
  <dc:creator>戴诚斌</dc:creator>
  <cp:lastModifiedBy>Caisy</cp:lastModifiedBy>
  <cp:lastPrinted>2023-06-21T03:00:00Z</cp:lastPrinted>
  <dcterms:modified xsi:type="dcterms:W3CDTF">2025-06-09T02:16:30Z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D33B83D8A3204223BE7A2EFEE8C753CF_13</vt:lpwstr>
  </property>
  <property fmtid="{D5CDD505-2E9C-101B-9397-08002B2CF9AE}" pid="4" name="KSOTemplateDocerSaveRecord">
    <vt:lpwstr>eyJoZGlkIjoiYTY4MTY3M2RhOGMzNDdlZmYwMjg3NzU4M2I3YTFkNDgiLCJ1c2VySWQiOiI1NTgzMTAxNTMifQ==</vt:lpwstr>
  </property>
</Properties>
</file>