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w w:val="95"/>
          <w:sz w:val="44"/>
          <w:szCs w:val="44"/>
          <w:lang w:val="en-US" w:eastAsia="zh-CN"/>
        </w:rPr>
      </w:pPr>
      <w:r>
        <w:rPr>
          <w:rFonts w:hint="eastAsia" w:asciiTheme="majorEastAsia" w:hAnsiTheme="majorEastAsia" w:eastAsiaTheme="majorEastAsia" w:cstheme="majorEastAsia"/>
          <w:b/>
          <w:bCs/>
          <w:w w:val="95"/>
          <w:sz w:val="44"/>
          <w:szCs w:val="44"/>
          <w:lang w:val="en-US" w:eastAsia="zh-CN"/>
        </w:rPr>
        <w:t>福建省教育系统关工委2024年主要工作安排</w:t>
      </w:r>
    </w:p>
    <w:p>
      <w:pPr>
        <w:pStyle w:val="2"/>
        <w:ind w:left="0" w:leftChars="0" w:firstLine="0" w:firstLineChars="0"/>
        <w:rPr>
          <w:rFonts w:hint="eastAsia" w:ascii="仿宋_GB2312" w:hAnsi="仿宋_GB2312"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根据对2024年全国教育工作会议和全国关工委工作会议精神的学习领会， 结合省关工委和教育部关工委对新的一年工作部署要求，2024年全省教育系统关工委总体工作安排，要紧紧围绕</w:t>
      </w:r>
      <w:r>
        <w:rPr>
          <w:rFonts w:hint="eastAsia" w:ascii="楷体_GB2312" w:hAnsi="楷体_GB2312" w:eastAsia="楷体_GB2312" w:cs="楷体_GB2312"/>
          <w:b/>
          <w:bCs/>
          <w:sz w:val="36"/>
          <w:szCs w:val="36"/>
          <w:lang w:val="en-US" w:eastAsia="zh-CN"/>
        </w:rPr>
        <w:t>思考回答“强国建设、教育何为”的时代课题</w:t>
      </w:r>
      <w:r>
        <w:rPr>
          <w:rFonts w:hint="eastAsia" w:ascii="仿宋_GB2312" w:hAnsi="仿宋_GB2312" w:eastAsia="仿宋_GB2312" w:cs="仿宋_GB2312"/>
          <w:sz w:val="36"/>
          <w:szCs w:val="36"/>
          <w:lang w:val="en-US" w:eastAsia="zh-CN"/>
        </w:rPr>
        <w:t>和</w:t>
      </w:r>
      <w:r>
        <w:rPr>
          <w:rFonts w:hint="eastAsia" w:ascii="楷体_GB2312" w:hAnsi="楷体_GB2312" w:eastAsia="楷体_GB2312" w:cs="楷体_GB2312"/>
          <w:b/>
          <w:bCs/>
          <w:sz w:val="36"/>
          <w:szCs w:val="36"/>
          <w:lang w:val="en-US" w:eastAsia="zh-CN"/>
        </w:rPr>
        <w:t>书写教育强国建设关工答卷</w:t>
      </w:r>
      <w:r>
        <w:rPr>
          <w:rFonts w:hint="eastAsia" w:ascii="仿宋_GB2312" w:hAnsi="仿宋_GB2312" w:eastAsia="仿宋_GB2312" w:cs="仿宋_GB2312"/>
          <w:sz w:val="36"/>
          <w:szCs w:val="36"/>
          <w:lang w:val="en-US" w:eastAsia="zh-CN"/>
        </w:rPr>
        <w:t>的大思路，在2023年贯彻党的二十大精神开局之年关工委各项工作有力推进的基础上，进一步抓落实担使命，做有理想、负责任的关工行动主义者，为更好配合教育行政和教书育人主渠道打造关工岗位立德树人新业态，创造“五老”助力培育中国式现代化合格建设者和可靠接班人的新业绩，向新中国75华诞生日敬献一份厚礼！</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一、明确建设教育强国的核心课题和关工人的使命担当</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习近平总书记强调，培养什么人、怎样培养人、为谁培养人是教育的根本问题，也是建设教育强国的核心课题。作为我们党领导下的群众性工作组织，关工委各级成员要全面把握助力立德树人根本任务落实的总目标总要求总原则，在坚持不懈用习近平新时代中国特色社会主义思想铸魂育人方面充分发挥关工人在理论学习、研究阐释、宣传导学方面的优势 ，用党的创新理论成果帮助广大青少年更好地树立坚定的理想信念，永远听党话、跟党走，在促进他们成长为能够担当强国建设、民族复兴大任的时代新人方面精准发力。</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二、认真落实中国关工委“学习贯彻习近平总书记在纪念毛泽东同志诞辰130周年座谈会上重要讲话（简称习近平12.26重要讲话）精神”的《通知》要求。</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按照中国关工委部署要求，组织各级教育关工委成员深刻学习领会习近平12.26重要讲话对指导我们党把毛泽东同志等老一辈革命家所开创的事业继续推向前进，坚持走中国特色社会主义道路，开创中国式现代化新局面所具有的重大意义。教育引导广大青少年进一步深刻认识“两个确立”的决定性意义，增强“四个意识”、坚定“四个自信”、做到“两个维护”，将自己的成长成才与中华民族的前途命运联系在一起，以社会主义建设者和接班人的使命担当，为以中国式现代化全面推进强国建设、民族复兴伟业而努力奋斗。</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2024年要以传承弘扬毛泽东崇高精神风范为主题，以中国关工委编著的《毛泽东故事》为基本读本，进一步组织大中小学生参加全国青少年“中华魂”主题教育系列相关活动，并评选推荐一批优秀学生、先进集体和先进个人。在开展全国关工委“青少年党史学习月”活动中，要着重突出习近平12.26重要讲话精神、毛泽东同志生平故事以及为社会主义现代化建设不懈探索的历史和新中国75年来建设发展伟大成就，继续组织五老报告团、讲师团成员走进《福建教育五老说》栏目组，开展毛泽东丰功伟绩和伟大精神品格丰富内容的宣讲活动；并结合毛泽东等老一辈革命家在福建曾经战斗过的足迹史料，继续拍录相关专题视频片向广大师生播放，还要根据有关读本史料编发缅怀毛泽东主席的竞答题目供青少年填答学习，从中更好引领和激励青少年学生不辜负毛泽东等老一辈革命家殷切期望，更加刻苦锻炼成长成才，把毛主席开创的社会主义现代化建设事业不断推向前进，永葆社会主义新中国红色江山不变色、不变味、不变质。</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三、深化基层关工委建设奋进年和争创“五好”关工委活动</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今年是教育部关工委开展“基层组织建设年”和省关工委组织“基层建设奋进年”的第二年。我们要通过</w:t>
      </w:r>
      <w:r>
        <w:rPr>
          <w:rFonts w:hint="eastAsia" w:ascii="楷体_GB2312" w:hAnsi="楷体_GB2312" w:eastAsia="楷体_GB2312" w:cs="楷体_GB2312"/>
          <w:b/>
          <w:bCs/>
          <w:sz w:val="36"/>
          <w:szCs w:val="36"/>
          <w:lang w:val="en-US" w:eastAsia="zh-CN"/>
        </w:rPr>
        <w:t>分片召开各地市、各公办本科和高职高专院校、各民办高校协作培训会</w:t>
      </w:r>
      <w:r>
        <w:rPr>
          <w:rFonts w:hint="eastAsia" w:ascii="仿宋_GB2312" w:hAnsi="仿宋_GB2312" w:eastAsia="仿宋_GB2312" w:cs="仿宋_GB2312"/>
          <w:sz w:val="36"/>
          <w:szCs w:val="36"/>
          <w:lang w:val="en-US" w:eastAsia="zh-CN"/>
        </w:rPr>
        <w:t>，及时交流基层教育关工委组织、班子、队伍、制度、保障各方面建设进展情况，进一步按照教育部关工委和省关工委部署要求，</w:t>
      </w:r>
      <w:r>
        <w:rPr>
          <w:rFonts w:hint="eastAsia" w:ascii="黑体" w:hAnsi="黑体" w:eastAsia="黑体" w:cs="黑体"/>
          <w:sz w:val="36"/>
          <w:szCs w:val="36"/>
          <w:lang w:val="en-US" w:eastAsia="zh-CN"/>
        </w:rPr>
        <w:t>一是</w:t>
      </w:r>
      <w:r>
        <w:rPr>
          <w:rFonts w:hint="eastAsia" w:ascii="仿宋_GB2312" w:hAnsi="仿宋_GB2312" w:eastAsia="仿宋_GB2312" w:cs="仿宋_GB2312"/>
          <w:sz w:val="36"/>
          <w:szCs w:val="36"/>
          <w:lang w:val="en-US" w:eastAsia="zh-CN"/>
        </w:rPr>
        <w:t>加快推进民办高校和县级中职校及幼儿园关工委组建运作步伐；</w:t>
      </w:r>
      <w:r>
        <w:rPr>
          <w:rFonts w:hint="eastAsia" w:ascii="黑体" w:hAnsi="黑体" w:eastAsia="黑体" w:cs="黑体"/>
          <w:sz w:val="36"/>
          <w:szCs w:val="36"/>
          <w:lang w:val="en-US" w:eastAsia="zh-CN"/>
        </w:rPr>
        <w:t>二是</w:t>
      </w:r>
      <w:r>
        <w:rPr>
          <w:rFonts w:hint="eastAsia" w:ascii="仿宋_GB2312" w:hAnsi="仿宋_GB2312" w:eastAsia="仿宋_GB2312" w:cs="仿宋_GB2312"/>
          <w:sz w:val="36"/>
          <w:szCs w:val="36"/>
          <w:lang w:val="en-US" w:eastAsia="zh-CN"/>
        </w:rPr>
        <w:t>加大市、县两级教育关工委规范化建设和高校二级学院系部关工委及乡村中小学关工委组建覆盖面的工作力度；</w:t>
      </w:r>
      <w:r>
        <w:rPr>
          <w:rFonts w:hint="eastAsia" w:ascii="黑体" w:hAnsi="黑体" w:eastAsia="黑体" w:cs="黑体"/>
          <w:sz w:val="36"/>
          <w:szCs w:val="36"/>
          <w:lang w:val="en-US" w:eastAsia="zh-CN"/>
        </w:rPr>
        <w:t>三是</w:t>
      </w:r>
      <w:r>
        <w:rPr>
          <w:rFonts w:hint="eastAsia" w:ascii="仿宋_GB2312" w:hAnsi="仿宋_GB2312" w:eastAsia="仿宋_GB2312" w:cs="仿宋_GB2312"/>
          <w:sz w:val="36"/>
          <w:szCs w:val="36"/>
          <w:lang w:val="en-US" w:eastAsia="zh-CN"/>
        </w:rPr>
        <w:t>征集各地中小学（中职校）关工委优秀工作案例推介参加全国交流会并为省内各地更好加强中小学、中职校关工委工作提供示范；</w:t>
      </w:r>
      <w:r>
        <w:rPr>
          <w:rFonts w:hint="eastAsia" w:ascii="黑体" w:hAnsi="黑体" w:eastAsia="黑体" w:cs="黑体"/>
          <w:sz w:val="36"/>
          <w:szCs w:val="36"/>
          <w:lang w:val="en-US" w:eastAsia="zh-CN"/>
        </w:rPr>
        <w:t>四是</w:t>
      </w:r>
      <w:r>
        <w:rPr>
          <w:rFonts w:hint="eastAsia" w:ascii="仿宋_GB2312" w:hAnsi="仿宋_GB2312" w:eastAsia="仿宋_GB2312" w:cs="仿宋_GB2312"/>
          <w:sz w:val="36"/>
          <w:szCs w:val="36"/>
          <w:lang w:val="en-US" w:eastAsia="zh-CN"/>
        </w:rPr>
        <w:t>努力向着实施关工委配备“双主任制”目标大步迈进，不断扩大关工委“五老”队伍力量，进一步以省关工委评审确定的第一、二批“五好”关工委示范点为榜样，稳步推进提高基层创“五好关工委”达标比例；</w:t>
      </w:r>
      <w:r>
        <w:rPr>
          <w:rFonts w:hint="eastAsia" w:ascii="黑体" w:hAnsi="黑体" w:eastAsia="黑体" w:cs="黑体"/>
          <w:sz w:val="36"/>
          <w:szCs w:val="36"/>
          <w:lang w:val="en-US" w:eastAsia="zh-CN"/>
        </w:rPr>
        <w:t>五是</w:t>
      </w:r>
      <w:r>
        <w:rPr>
          <w:rFonts w:hint="eastAsia" w:ascii="仿宋_GB2312" w:hAnsi="仿宋_GB2312" w:eastAsia="仿宋_GB2312" w:cs="仿宋_GB2312"/>
          <w:sz w:val="36"/>
          <w:szCs w:val="36"/>
          <w:lang w:val="en-US" w:eastAsia="zh-CN"/>
        </w:rPr>
        <w:t>引导地市和基层学校逐步挖掘设立“五老工作室”宝贵资源，抓实品牌建设，强化服务创新，更好发挥各级教育关工委在配合主渠道落实立德树人根本任务中的补充助力作用，促进中办国办46号文件、省“两办”9号文件、教育部党组34号文件和省委教育工委省教育厅23号文件关于加强新时代关工委建设、推进关心下一代工作高质量发展的各项要求落细落小落到位。</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四、扎实开展新一轮《新时代好少年》和《读懂中国》主题教育活动</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教育部关工委将召开专题会议，总结在高校连续五年开展“读懂中国”主题教育活动经验做法和在中小学（中职校）2023年开展“新时代好少年”主题教育活动成果，并部署2024年继续开展的相关要求。“读懂中国”新一轮主题是“教育强国</w:t>
      </w:r>
      <w:bookmarkStart w:id="0" w:name="_GoBack"/>
      <w:bookmarkEnd w:id="0"/>
      <w:r>
        <w:rPr>
          <w:rFonts w:hint="eastAsia" w:ascii="仿宋_GB2312" w:hAnsi="仿宋_GB2312" w:eastAsia="仿宋_GB2312" w:cs="仿宋_GB2312"/>
          <w:sz w:val="36"/>
          <w:szCs w:val="36"/>
          <w:lang w:val="en-US" w:eastAsia="zh-CN"/>
        </w:rPr>
        <w:t>，奋斗有我”。“新时代好少年”新一轮主题是围绕爱国主义教育来安排。我们要立足国家颁布《爱国主义教育法》从今年1月1日开始实施的高度，一方面认真做好参会准备，及时收集回顾高校五年来组织“读懂中国”活动基本情况、成功做法和主要经验与成效，另一方面要加大省里组织开展这两项主题活动组委会专家指导力量和活动开展培训力度，进一步细化相关环节具体要求和活动成果交流展示步骤，更好引导各级学校关工委在2024年开展主题教育活动中取得更大成效，使大中小学生有更多收获。</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五、广泛用好相关社会资源助力关爱下一代成长成才工作迈上新台阶</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仿宋_GB2312" w:hAnsi="仿宋_GB2312" w:eastAsia="仿宋_GB2312" w:cs="仿宋_GB2312"/>
          <w:sz w:val="36"/>
          <w:szCs w:val="36"/>
          <w:lang w:val="en-US" w:eastAsia="zh-CN"/>
        </w:rPr>
      </w:pPr>
      <w:r>
        <w:rPr>
          <w:rFonts w:hint="eastAsia" w:ascii="黑体" w:hAnsi="黑体" w:eastAsia="黑体" w:cs="黑体"/>
          <w:sz w:val="36"/>
          <w:szCs w:val="36"/>
          <w:lang w:val="en-US" w:eastAsia="zh-CN"/>
        </w:rPr>
        <w:t>一是</w:t>
      </w:r>
      <w:r>
        <w:rPr>
          <w:rFonts w:hint="eastAsia" w:ascii="仿宋_GB2312" w:hAnsi="仿宋_GB2312" w:eastAsia="仿宋_GB2312" w:cs="仿宋_GB2312"/>
          <w:sz w:val="36"/>
          <w:szCs w:val="36"/>
          <w:lang w:val="en-US" w:eastAsia="zh-CN"/>
        </w:rPr>
        <w:t>配合做好龙岩市各县（区）参加全国“规范化家长学校实验区实践活动”三年一轮验收总结工作；指导分布各地近60所中小学幼儿园参加“规范化家长学校实验区实践活动”按全国统一要求，结合开展家长学校骨干教师培训学习，努力提高实践活动成效。</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仿宋_GB2312" w:hAnsi="仿宋_GB2312" w:eastAsia="仿宋_GB2312" w:cs="仿宋_GB2312"/>
          <w:sz w:val="36"/>
          <w:szCs w:val="36"/>
          <w:lang w:val="en-US" w:eastAsia="zh-CN"/>
        </w:rPr>
      </w:pPr>
      <w:r>
        <w:rPr>
          <w:rFonts w:hint="eastAsia" w:ascii="黑体" w:hAnsi="黑体" w:eastAsia="黑体" w:cs="黑体"/>
          <w:sz w:val="36"/>
          <w:szCs w:val="36"/>
          <w:lang w:val="en-US" w:eastAsia="zh-CN"/>
        </w:rPr>
        <w:t>二是</w:t>
      </w:r>
      <w:r>
        <w:rPr>
          <w:rFonts w:hint="eastAsia" w:ascii="仿宋_GB2312" w:hAnsi="仿宋_GB2312" w:eastAsia="仿宋_GB2312" w:cs="仿宋_GB2312"/>
          <w:sz w:val="36"/>
          <w:szCs w:val="36"/>
          <w:lang w:val="en-US" w:eastAsia="zh-CN"/>
        </w:rPr>
        <w:t>继续挖掘相关“五老”资源和省内外辅导课程，适时通过《福建教育五老说》栏目，向全省各地基层学校进行青少年学生心理健康教育和科技自然学习教育以及“关爱明天、普法先行”青少年法治宣传教育活动。</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仿宋_GB2312" w:hAnsi="仿宋_GB2312" w:eastAsia="仿宋_GB2312" w:cs="仿宋_GB2312"/>
          <w:sz w:val="36"/>
          <w:szCs w:val="36"/>
          <w:lang w:val="en-US" w:eastAsia="zh-CN"/>
        </w:rPr>
      </w:pPr>
      <w:r>
        <w:rPr>
          <w:rFonts w:hint="eastAsia" w:ascii="黑体" w:hAnsi="黑体" w:eastAsia="黑体" w:cs="黑体"/>
          <w:sz w:val="36"/>
          <w:szCs w:val="36"/>
          <w:lang w:val="en-US" w:eastAsia="zh-CN"/>
        </w:rPr>
        <w:t>三是</w:t>
      </w:r>
      <w:r>
        <w:rPr>
          <w:rFonts w:hint="eastAsia" w:ascii="仿宋_GB2312" w:hAnsi="仿宋_GB2312" w:eastAsia="仿宋_GB2312" w:cs="仿宋_GB2312"/>
          <w:sz w:val="36"/>
          <w:szCs w:val="36"/>
          <w:lang w:val="en-US" w:eastAsia="zh-CN"/>
        </w:rPr>
        <w:t>协助主渠道贯彻落实教育部等部门联合出台《全国青少年读书行动方案（2023-2027）》，努力联络用好社会有关爱心资源，继续开展“送书读书用书”和书香校园创建活动；组织有关“五老”参与指导青少年学生开展课外阅读活动，传授交流读书收获、征集展示阅读心得作品、评选“书香好少年”。</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仿宋_GB2312" w:hAnsi="仿宋_GB2312" w:eastAsia="仿宋_GB2312" w:cs="仿宋_GB2312"/>
          <w:spacing w:val="0"/>
          <w:sz w:val="36"/>
          <w:szCs w:val="36"/>
          <w:lang w:val="en-US" w:eastAsia="zh-CN"/>
        </w:rPr>
      </w:pPr>
      <w:r>
        <w:rPr>
          <w:rFonts w:hint="eastAsia" w:ascii="黑体" w:hAnsi="黑体" w:eastAsia="黑体" w:cs="黑体"/>
          <w:sz w:val="36"/>
          <w:szCs w:val="36"/>
          <w:lang w:val="en-US" w:eastAsia="zh-CN"/>
        </w:rPr>
        <w:t>四是</w:t>
      </w:r>
      <w:r>
        <w:rPr>
          <w:rFonts w:hint="eastAsia" w:ascii="仿宋_GB2312" w:hAnsi="仿宋_GB2312" w:eastAsia="仿宋_GB2312" w:cs="仿宋_GB2312"/>
          <w:sz w:val="36"/>
          <w:szCs w:val="36"/>
          <w:lang w:val="en-US" w:eastAsia="zh-CN"/>
        </w:rPr>
        <w:t>助力乡村振兴贡献教育智慧，进一步联手闽籍驻沪爱心企业家和上海优质学校资源，实施第七期第八期“飞翔计划”，继续按照上海银科公益基金会安排，协调组织选拔20位福建老区苏区乡村小学教师分两批赴上海第六师范附小免费接受跟岗研修。进一</w:t>
      </w:r>
      <w:r>
        <w:rPr>
          <w:rFonts w:hint="eastAsia" w:ascii="仿宋_GB2312" w:hAnsi="仿宋_GB2312" w:eastAsia="仿宋_GB2312" w:cs="仿宋_GB2312"/>
          <w:spacing w:val="0"/>
          <w:sz w:val="36"/>
          <w:szCs w:val="36"/>
          <w:lang w:val="en-US" w:eastAsia="zh-CN"/>
        </w:rPr>
        <w:t>步联络社会相关爱心单位人士捐资助学关爱乡村留守儿童学习生活，为全面推进乡村振兴贡献基础育人力量。</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黑体" w:hAnsi="黑体" w:eastAsia="黑体" w:cs="黑体"/>
          <w:spacing w:val="-6"/>
          <w:sz w:val="36"/>
          <w:szCs w:val="36"/>
          <w:lang w:val="en-US" w:eastAsia="zh-CN"/>
        </w:rPr>
      </w:pPr>
      <w:r>
        <w:rPr>
          <w:rFonts w:hint="eastAsia" w:ascii="黑体" w:hAnsi="黑体" w:eastAsia="黑体" w:cs="黑体"/>
          <w:spacing w:val="-6"/>
          <w:sz w:val="36"/>
          <w:szCs w:val="36"/>
          <w:lang w:val="en-US" w:eastAsia="zh-CN"/>
        </w:rPr>
        <w:t>五、认真筹划开好四场分片基层关工委协作培训会</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根据教育部关工委“开好分片协作会，促进关工委工作更好开展”的倡导，今年已联系分别在龙岩市和四所高校召集各地市和民办高校、公办本科院校、公办高职高专院校分片学习培训会——①3月下旬在厦门南洋职业学院（民办高校），②4月上旬在宁德师范学院（公办本科高校），③4月下旬在龙岩市（设区市和平潭综合实验区），④5月上旬在福建幼师高专学校和福建船政交通职业学院（公办高职高专院校），主要内容包括学习所在地、院校关工委工作经验；交流各单位过去一年工作开展情况；传达上级关工委工作部署，布置今年工作任务要求，请省教育厅分管领导讲话指导。</w:t>
      </w:r>
    </w:p>
    <w:p>
      <w:pPr>
        <w:pStyle w:val="2"/>
        <w:keepNext w:val="0"/>
        <w:keepLines w:val="0"/>
        <w:pageBreakBefore w:val="0"/>
        <w:widowControl w:val="0"/>
        <w:kinsoku/>
        <w:wordWrap/>
        <w:overflowPunct/>
        <w:topLinePunct w:val="0"/>
        <w:autoSpaceDE/>
        <w:autoSpaceDN/>
        <w:bidi w:val="0"/>
        <w:adjustRightInd/>
        <w:snapToGrid/>
        <w:spacing w:after="0" w:line="660" w:lineRule="exact"/>
        <w:ind w:left="0" w:leftChars="0" w:firstLine="600" w:firstLineChars="0"/>
        <w:textAlignment w:val="auto"/>
        <w:rPr>
          <w:rFonts w:hint="eastAsia" w:ascii="仿宋_GB2312" w:hAnsi="仿宋_GB2312" w:eastAsia="仿宋_GB2312" w:cs="仿宋_GB2312"/>
          <w:sz w:val="36"/>
          <w:szCs w:val="36"/>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eastAsia" w:ascii="仿宋_GB2312" w:hAnsi="仿宋_GB2312" w:eastAsia="仿宋_GB2312" w:cs="仿宋_GB2312"/>
          <w:sz w:val="36"/>
          <w:szCs w:val="36"/>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福建省教育系统关工委</w:t>
      </w:r>
    </w:p>
    <w:p>
      <w:pPr>
        <w:pStyle w:val="2"/>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2024年1月29日</w:t>
      </w: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3OTYxNTVmOGU1MTY0MDQxMDg1NmJhMGJhNTU1NWEifQ=="/>
  </w:docVars>
  <w:rsids>
    <w:rsidRoot w:val="28FB7341"/>
    <w:rsid w:val="00DF782E"/>
    <w:rsid w:val="026C6D7F"/>
    <w:rsid w:val="037333D2"/>
    <w:rsid w:val="03BE6655"/>
    <w:rsid w:val="080D22A8"/>
    <w:rsid w:val="08AC4379"/>
    <w:rsid w:val="09B90AFC"/>
    <w:rsid w:val="0C546916"/>
    <w:rsid w:val="0DBE6482"/>
    <w:rsid w:val="0EA67952"/>
    <w:rsid w:val="14002451"/>
    <w:rsid w:val="15263B01"/>
    <w:rsid w:val="1AEC4CFD"/>
    <w:rsid w:val="22A7378F"/>
    <w:rsid w:val="239D2DE4"/>
    <w:rsid w:val="23B87B14"/>
    <w:rsid w:val="28913090"/>
    <w:rsid w:val="28FB7341"/>
    <w:rsid w:val="29987126"/>
    <w:rsid w:val="2C38178D"/>
    <w:rsid w:val="30A10F1C"/>
    <w:rsid w:val="33C358FD"/>
    <w:rsid w:val="34E00D83"/>
    <w:rsid w:val="35DE3207"/>
    <w:rsid w:val="39FA7143"/>
    <w:rsid w:val="3C720E5A"/>
    <w:rsid w:val="3E9276C8"/>
    <w:rsid w:val="42072F7D"/>
    <w:rsid w:val="462D60F1"/>
    <w:rsid w:val="486C2C02"/>
    <w:rsid w:val="51BD2BCB"/>
    <w:rsid w:val="52522E68"/>
    <w:rsid w:val="5A79543C"/>
    <w:rsid w:val="5B5B2CB0"/>
    <w:rsid w:val="5CA13217"/>
    <w:rsid w:val="5DB01CB9"/>
    <w:rsid w:val="5F532FDF"/>
    <w:rsid w:val="63995B55"/>
    <w:rsid w:val="687F1EA1"/>
    <w:rsid w:val="68E92DB0"/>
    <w:rsid w:val="6945507D"/>
    <w:rsid w:val="69C913F1"/>
    <w:rsid w:val="6BB838E4"/>
    <w:rsid w:val="6C741EF9"/>
    <w:rsid w:val="6E0948CB"/>
    <w:rsid w:val="6E717151"/>
    <w:rsid w:val="6ED93E27"/>
    <w:rsid w:val="741A11D0"/>
    <w:rsid w:val="745341DD"/>
    <w:rsid w:val="7E1A02A3"/>
    <w:rsid w:val="7F35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宋体"/>
      <w:snapToGrid w:val="0"/>
      <w:kern w:val="0"/>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pPr>
      <w:spacing w:after="120" w:afterLines="0" w:afterAutospacing="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2832</Words>
  <Characters>2888</Characters>
  <Lines>0</Lines>
  <Paragraphs>0</Paragraphs>
  <TotalTime>23</TotalTime>
  <ScaleCrop>false</ScaleCrop>
  <LinksUpToDate>false</LinksUpToDate>
  <CharactersWithSpaces>2958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2024-01-15T02:28:00Z</dcterms:created>
  <dc:creator>陈金13655001550</dc:creator>
  <cp:lastModifiedBy>陈金13655001550</cp:lastModifiedBy>
  <cp:lastPrinted>2024-02-06T03:16:11Z</cp:lastPrinted>
  <dcterms:modified xsi:type="dcterms:W3CDTF">2024-02-06T03:19:48Z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AE1C59A2650747E7B759B139A46F2D9E_11</vt:lpwstr>
  </property>
</Properties>
</file>